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7DEA2BA" w14:textId="6B228040" w:rsidR="0015626D" w:rsidRDefault="00AD1BF9">
      <w:pPr>
        <w:spacing w:before="240" w:line="276" w:lineRule="auto"/>
        <w:jc w:val="center"/>
        <w:rPr>
          <w:rFonts w:ascii="Calibri" w:eastAsia="Calibri" w:hAnsi="Calibri" w:cs="Calibri"/>
          <w:b/>
          <w:sz w:val="32"/>
          <w:szCs w:val="32"/>
        </w:rPr>
      </w:pPr>
      <w:r>
        <w:rPr>
          <w:rFonts w:ascii="Calibri" w:eastAsia="Calibri" w:hAnsi="Calibri" w:cs="Calibri"/>
          <w:b/>
          <w:sz w:val="32"/>
          <w:szCs w:val="32"/>
        </w:rPr>
        <w:t> Každá druhá</w:t>
      </w:r>
      <w:r w:rsidR="00AD3B97">
        <w:rPr>
          <w:rFonts w:ascii="Calibri" w:eastAsia="Calibri" w:hAnsi="Calibri" w:cs="Calibri"/>
          <w:b/>
          <w:sz w:val="32"/>
          <w:szCs w:val="32"/>
        </w:rPr>
        <w:t xml:space="preserve"> firm</w:t>
      </w:r>
      <w:r>
        <w:rPr>
          <w:rFonts w:ascii="Calibri" w:eastAsia="Calibri" w:hAnsi="Calibri" w:cs="Calibri"/>
          <w:b/>
          <w:sz w:val="32"/>
          <w:szCs w:val="32"/>
        </w:rPr>
        <w:t>a</w:t>
      </w:r>
      <w:r w:rsidR="00AD3B97">
        <w:rPr>
          <w:rFonts w:ascii="Calibri" w:eastAsia="Calibri" w:hAnsi="Calibri" w:cs="Calibri"/>
          <w:b/>
          <w:sz w:val="32"/>
          <w:szCs w:val="32"/>
        </w:rPr>
        <w:t xml:space="preserve"> v ČR v budoucnu očekává nárůst pozdě a špatně platících klientů kvůli inflaci a úrokovým sazbám</w:t>
      </w:r>
      <w:r w:rsidR="00365541">
        <w:rPr>
          <w:rFonts w:ascii="Calibri" w:eastAsia="Calibri" w:hAnsi="Calibri" w:cs="Calibri"/>
          <w:b/>
          <w:sz w:val="32"/>
          <w:szCs w:val="32"/>
        </w:rPr>
        <w:t>, obavy napříč</w:t>
      </w:r>
      <w:r w:rsidR="009144CC">
        <w:rPr>
          <w:rFonts w:ascii="Calibri" w:eastAsia="Calibri" w:hAnsi="Calibri" w:cs="Calibri"/>
          <w:b/>
          <w:sz w:val="32"/>
          <w:szCs w:val="32"/>
        </w:rPr>
        <w:t xml:space="preserve"> Evropou jsou však mnohem vyšší</w:t>
      </w:r>
    </w:p>
    <w:p w14:paraId="77DEA2BB" w14:textId="204A4B35" w:rsidR="0015626D" w:rsidRDefault="00AD3B97">
      <w:pPr>
        <w:spacing w:after="120" w:line="312" w:lineRule="auto"/>
        <w:jc w:val="both"/>
        <w:rPr>
          <w:rFonts w:ascii="Calibri" w:eastAsia="Calibri" w:hAnsi="Calibri" w:cs="Calibri"/>
          <w:b/>
        </w:rPr>
      </w:pPr>
      <w:r>
        <w:rPr>
          <w:rFonts w:ascii="Calibri" w:eastAsia="Calibri" w:hAnsi="Calibri" w:cs="Calibri"/>
          <w:b/>
        </w:rPr>
        <w:t xml:space="preserve">Praha, </w:t>
      </w:r>
      <w:r w:rsidR="00755188">
        <w:rPr>
          <w:rFonts w:ascii="Calibri" w:eastAsia="Calibri" w:hAnsi="Calibri" w:cs="Calibri"/>
          <w:b/>
        </w:rPr>
        <w:t>11.</w:t>
      </w:r>
      <w:r>
        <w:rPr>
          <w:rFonts w:ascii="Calibri" w:eastAsia="Calibri" w:hAnsi="Calibri" w:cs="Calibri"/>
          <w:b/>
        </w:rPr>
        <w:t xml:space="preserve"> </w:t>
      </w:r>
      <w:r w:rsidR="00FB3EC1">
        <w:rPr>
          <w:rFonts w:ascii="Calibri" w:eastAsia="Calibri" w:hAnsi="Calibri" w:cs="Calibri"/>
          <w:b/>
        </w:rPr>
        <w:t>července</w:t>
      </w:r>
      <w:r>
        <w:rPr>
          <w:rFonts w:ascii="Calibri" w:eastAsia="Calibri" w:hAnsi="Calibri" w:cs="Calibri"/>
          <w:b/>
        </w:rPr>
        <w:t xml:space="preserve"> 2023 – Platební morálka napříč Českou republikou </w:t>
      </w:r>
      <w:r w:rsidR="00D7061B">
        <w:rPr>
          <w:rFonts w:ascii="Calibri" w:eastAsia="Calibri" w:hAnsi="Calibri" w:cs="Calibri"/>
          <w:b/>
        </w:rPr>
        <w:t>se v porovnání s minulým rokem příliš nezměnila k lepšímu</w:t>
      </w:r>
      <w:r>
        <w:rPr>
          <w:rFonts w:ascii="Calibri" w:eastAsia="Calibri" w:hAnsi="Calibri" w:cs="Calibri"/>
          <w:b/>
        </w:rPr>
        <w:t>. V rámci celoevropského průzkumu</w:t>
      </w:r>
      <w:r w:rsidR="008D1E2E">
        <w:rPr>
          <w:rFonts w:ascii="Calibri" w:eastAsia="Calibri" w:hAnsi="Calibri" w:cs="Calibri"/>
          <w:b/>
        </w:rPr>
        <w:t xml:space="preserve"> skupiny Intrum</w:t>
      </w:r>
      <w:r>
        <w:rPr>
          <w:rFonts w:ascii="Calibri" w:eastAsia="Calibri" w:hAnsi="Calibri" w:cs="Calibri"/>
          <w:b/>
        </w:rPr>
        <w:t>, ve kterém nechyběla ani naše republika</w:t>
      </w:r>
      <w:r w:rsidR="00C749DB">
        <w:rPr>
          <w:rFonts w:ascii="Calibri" w:eastAsia="Calibri" w:hAnsi="Calibri" w:cs="Calibri"/>
          <w:b/>
        </w:rPr>
        <w:t>,</w:t>
      </w:r>
      <w:r>
        <w:rPr>
          <w:rFonts w:ascii="Calibri" w:eastAsia="Calibri" w:hAnsi="Calibri" w:cs="Calibri"/>
          <w:b/>
        </w:rPr>
        <w:t xml:space="preserve"> </w:t>
      </w:r>
      <w:r w:rsidR="00D7061B">
        <w:rPr>
          <w:rFonts w:ascii="Calibri" w:eastAsia="Calibri" w:hAnsi="Calibri" w:cs="Calibri"/>
          <w:b/>
        </w:rPr>
        <w:t>8 z 10 respondentů uvedlo, že byli požádán</w:t>
      </w:r>
      <w:r w:rsidR="002C57E5">
        <w:rPr>
          <w:rFonts w:ascii="Calibri" w:eastAsia="Calibri" w:hAnsi="Calibri" w:cs="Calibri"/>
          <w:b/>
        </w:rPr>
        <w:t>i</w:t>
      </w:r>
      <w:r w:rsidR="00D7061B">
        <w:rPr>
          <w:rFonts w:ascii="Calibri" w:eastAsia="Calibri" w:hAnsi="Calibri" w:cs="Calibri"/>
          <w:b/>
        </w:rPr>
        <w:t xml:space="preserve"> o prodl</w:t>
      </w:r>
      <w:r w:rsidR="009144CC">
        <w:rPr>
          <w:rFonts w:ascii="Calibri" w:eastAsia="Calibri" w:hAnsi="Calibri" w:cs="Calibri"/>
          <w:b/>
        </w:rPr>
        <w:t>o</w:t>
      </w:r>
      <w:r w:rsidR="00D7061B">
        <w:rPr>
          <w:rFonts w:ascii="Calibri" w:eastAsia="Calibri" w:hAnsi="Calibri" w:cs="Calibri"/>
          <w:b/>
        </w:rPr>
        <w:t>užení doby splatnosti</w:t>
      </w:r>
      <w:r w:rsidR="009144CC">
        <w:rPr>
          <w:rFonts w:ascii="Calibri" w:eastAsia="Calibri" w:hAnsi="Calibri" w:cs="Calibri"/>
          <w:b/>
        </w:rPr>
        <w:t>,</w:t>
      </w:r>
      <w:r w:rsidR="00D7061B">
        <w:rPr>
          <w:rFonts w:ascii="Calibri" w:eastAsia="Calibri" w:hAnsi="Calibri" w:cs="Calibri"/>
          <w:b/>
        </w:rPr>
        <w:t xml:space="preserve"> a </w:t>
      </w:r>
      <w:r w:rsidR="000024C6">
        <w:rPr>
          <w:rFonts w:ascii="Calibri" w:eastAsia="Calibri" w:hAnsi="Calibri" w:cs="Calibri"/>
          <w:b/>
        </w:rPr>
        <w:t xml:space="preserve">až tři </w:t>
      </w:r>
      <w:r w:rsidR="00C749DB">
        <w:rPr>
          <w:rFonts w:ascii="Calibri" w:eastAsia="Calibri" w:hAnsi="Calibri" w:cs="Calibri"/>
          <w:b/>
        </w:rPr>
        <w:t>č</w:t>
      </w:r>
      <w:r w:rsidR="000024C6">
        <w:rPr>
          <w:rFonts w:ascii="Calibri" w:eastAsia="Calibri" w:hAnsi="Calibri" w:cs="Calibri"/>
          <w:b/>
        </w:rPr>
        <w:t>tvrtiny (73</w:t>
      </w:r>
      <w:r w:rsidR="009144CC">
        <w:rPr>
          <w:rFonts w:ascii="Calibri" w:eastAsia="Calibri" w:hAnsi="Calibri" w:cs="Calibri"/>
          <w:b/>
        </w:rPr>
        <w:t xml:space="preserve"> </w:t>
      </w:r>
      <w:r w:rsidR="000024C6">
        <w:rPr>
          <w:rFonts w:ascii="Calibri" w:eastAsia="Calibri" w:hAnsi="Calibri" w:cs="Calibri"/>
          <w:b/>
        </w:rPr>
        <w:t xml:space="preserve">%) </w:t>
      </w:r>
      <w:r w:rsidR="009144CC">
        <w:rPr>
          <w:rFonts w:ascii="Calibri" w:eastAsia="Calibri" w:hAnsi="Calibri" w:cs="Calibri"/>
          <w:b/>
        </w:rPr>
        <w:t>z nich</w:t>
      </w:r>
      <w:r w:rsidR="00D7061B">
        <w:rPr>
          <w:rFonts w:ascii="Calibri" w:eastAsia="Calibri" w:hAnsi="Calibri" w:cs="Calibri"/>
          <w:b/>
        </w:rPr>
        <w:t xml:space="preserve"> tvrdí</w:t>
      </w:r>
      <w:r>
        <w:rPr>
          <w:rFonts w:ascii="Calibri" w:eastAsia="Calibri" w:hAnsi="Calibri" w:cs="Calibri"/>
          <w:b/>
        </w:rPr>
        <w:t>, že</w:t>
      </w:r>
      <w:r w:rsidR="00D7061B">
        <w:rPr>
          <w:rFonts w:ascii="Calibri" w:eastAsia="Calibri" w:hAnsi="Calibri" w:cs="Calibri"/>
          <w:b/>
        </w:rPr>
        <w:t xml:space="preserve"> je</w:t>
      </w:r>
      <w:r w:rsidR="009144CC">
        <w:rPr>
          <w:rFonts w:ascii="Calibri" w:eastAsia="Calibri" w:hAnsi="Calibri" w:cs="Calibri"/>
          <w:b/>
        </w:rPr>
        <w:t>jich</w:t>
      </w:r>
      <w:r w:rsidR="00D7061B">
        <w:rPr>
          <w:rFonts w:ascii="Calibri" w:eastAsia="Calibri" w:hAnsi="Calibri" w:cs="Calibri"/>
          <w:b/>
        </w:rPr>
        <w:t xml:space="preserve"> firma</w:t>
      </w:r>
      <w:r>
        <w:rPr>
          <w:rFonts w:ascii="Calibri" w:eastAsia="Calibri" w:hAnsi="Calibri" w:cs="Calibri"/>
          <w:b/>
        </w:rPr>
        <w:t xml:space="preserve"> akceptoval</w:t>
      </w:r>
      <w:r w:rsidR="00D7061B">
        <w:rPr>
          <w:rFonts w:ascii="Calibri" w:eastAsia="Calibri" w:hAnsi="Calibri" w:cs="Calibri"/>
          <w:b/>
        </w:rPr>
        <w:t>a</w:t>
      </w:r>
      <w:r>
        <w:rPr>
          <w:rFonts w:ascii="Calibri" w:eastAsia="Calibri" w:hAnsi="Calibri" w:cs="Calibri"/>
          <w:b/>
        </w:rPr>
        <w:t xml:space="preserve"> delší platební podmínky,</w:t>
      </w:r>
      <w:r w:rsidR="00772C4B">
        <w:rPr>
          <w:rFonts w:ascii="Calibri" w:eastAsia="Calibri" w:hAnsi="Calibri" w:cs="Calibri"/>
          <w:b/>
        </w:rPr>
        <w:t xml:space="preserve"> </w:t>
      </w:r>
      <w:r w:rsidR="009144CC">
        <w:rPr>
          <w:rFonts w:ascii="Calibri" w:eastAsia="Calibri" w:hAnsi="Calibri" w:cs="Calibri"/>
          <w:b/>
        </w:rPr>
        <w:t>protože nechtěla poškodit vztahy s klienty.</w:t>
      </w:r>
      <w:r w:rsidR="00D7061B">
        <w:rPr>
          <w:rFonts w:ascii="Calibri" w:eastAsia="Calibri" w:hAnsi="Calibri" w:cs="Calibri"/>
          <w:b/>
        </w:rPr>
        <w:t xml:space="preserve"> </w:t>
      </w:r>
      <w:r>
        <w:rPr>
          <w:rFonts w:ascii="Calibri" w:eastAsia="Calibri" w:hAnsi="Calibri" w:cs="Calibri"/>
          <w:b/>
        </w:rPr>
        <w:t>40 % tvrdí, že platební podmínky, které jsou v současnosti nabízeny zákazníkům, jsou příliš štědré a poškozují podniky. Vyplynulo to na základě průzkumu</w:t>
      </w:r>
      <w:r w:rsidR="008D1E2E">
        <w:rPr>
          <w:rFonts w:ascii="Calibri" w:eastAsia="Calibri" w:hAnsi="Calibri" w:cs="Calibri"/>
          <w:b/>
        </w:rPr>
        <w:t xml:space="preserve"> Intrum</w:t>
      </w:r>
      <w:r>
        <w:rPr>
          <w:rFonts w:ascii="Calibri" w:eastAsia="Calibri" w:hAnsi="Calibri" w:cs="Calibri"/>
          <w:b/>
        </w:rPr>
        <w:t xml:space="preserve">, který probíhal současně v 29 evropských zemích od konce listopadu 2022 do března 2023. Na průzkumu se celkem podílelo 10 556 </w:t>
      </w:r>
      <w:r w:rsidR="008D1E2E">
        <w:rPr>
          <w:rFonts w:ascii="Calibri" w:eastAsia="Calibri" w:hAnsi="Calibri" w:cs="Calibri"/>
          <w:b/>
        </w:rPr>
        <w:t>respondentů</w:t>
      </w:r>
      <w:r>
        <w:rPr>
          <w:rFonts w:ascii="Calibri" w:eastAsia="Calibri" w:hAnsi="Calibri" w:cs="Calibri"/>
          <w:b/>
        </w:rPr>
        <w:t xml:space="preserve">. Pro Českou republiku se do průzkumu zapojilo 240 </w:t>
      </w:r>
      <w:r w:rsidR="009144CC">
        <w:rPr>
          <w:rFonts w:ascii="Calibri" w:eastAsia="Calibri" w:hAnsi="Calibri" w:cs="Calibri"/>
          <w:b/>
        </w:rPr>
        <w:t>top manaž</w:t>
      </w:r>
      <w:r w:rsidR="00365541">
        <w:rPr>
          <w:rFonts w:ascii="Calibri" w:eastAsia="Calibri" w:hAnsi="Calibri" w:cs="Calibri"/>
          <w:b/>
        </w:rPr>
        <w:t>erů českých</w:t>
      </w:r>
      <w:r w:rsidR="008D1E2E">
        <w:rPr>
          <w:rFonts w:ascii="Calibri" w:eastAsia="Calibri" w:hAnsi="Calibri" w:cs="Calibri"/>
          <w:b/>
        </w:rPr>
        <w:t xml:space="preserve"> společností</w:t>
      </w:r>
      <w:r>
        <w:rPr>
          <w:rFonts w:ascii="Calibri" w:eastAsia="Calibri" w:hAnsi="Calibri" w:cs="Calibri"/>
          <w:b/>
        </w:rPr>
        <w:t>.</w:t>
      </w:r>
    </w:p>
    <w:p w14:paraId="4D887077" w14:textId="418AC670" w:rsidR="00003A0D" w:rsidRPr="0088777D" w:rsidRDefault="00AD3B97">
      <w:pPr>
        <w:spacing w:after="120" w:line="312" w:lineRule="auto"/>
        <w:jc w:val="both"/>
        <w:rPr>
          <w:rFonts w:ascii="Calibri" w:eastAsia="Calibri" w:hAnsi="Calibri" w:cs="Calibri"/>
          <w:color w:val="000000"/>
        </w:rPr>
      </w:pPr>
      <w:r w:rsidRPr="0088777D">
        <w:rPr>
          <w:rFonts w:ascii="Calibri" w:eastAsia="Calibri" w:hAnsi="Calibri" w:cs="Calibri"/>
          <w:color w:val="000000"/>
        </w:rPr>
        <w:t xml:space="preserve">Značná část českých podniků se aktuálně potýká s problémy se zásobovacím řetězcem, stejně jako s vyššími náklady kvůli inflaci a pomalejšímu hospodářskému růstu. </w:t>
      </w:r>
      <w:r w:rsidR="00BB0CB3" w:rsidRPr="0088777D">
        <w:rPr>
          <w:rFonts w:ascii="Calibri" w:eastAsia="Calibri" w:hAnsi="Calibri" w:cs="Calibri"/>
          <w:color w:val="000000"/>
        </w:rPr>
        <w:t xml:space="preserve">Paradoxem je </w:t>
      </w:r>
      <w:r w:rsidR="00365541" w:rsidRPr="0088777D">
        <w:rPr>
          <w:rFonts w:ascii="Calibri" w:eastAsia="Calibri" w:hAnsi="Calibri" w:cs="Calibri"/>
          <w:color w:val="000000"/>
        </w:rPr>
        <w:t xml:space="preserve">ale </w:t>
      </w:r>
      <w:r w:rsidR="00BB0CB3" w:rsidRPr="0088777D">
        <w:rPr>
          <w:rFonts w:ascii="Calibri" w:eastAsia="Calibri" w:hAnsi="Calibri" w:cs="Calibri"/>
          <w:color w:val="000000"/>
        </w:rPr>
        <w:t>zjištění, že ačkoliv Česká republika vykazuje jednu z nejvyš</w:t>
      </w:r>
      <w:r w:rsidR="00365541" w:rsidRPr="0088777D">
        <w:rPr>
          <w:rFonts w:ascii="Calibri" w:eastAsia="Calibri" w:hAnsi="Calibri" w:cs="Calibri"/>
          <w:color w:val="000000"/>
        </w:rPr>
        <w:t>š</w:t>
      </w:r>
      <w:r w:rsidR="00BB0CB3" w:rsidRPr="0088777D">
        <w:rPr>
          <w:rFonts w:ascii="Calibri" w:eastAsia="Calibri" w:hAnsi="Calibri" w:cs="Calibri"/>
          <w:color w:val="000000"/>
        </w:rPr>
        <w:t xml:space="preserve">ích </w:t>
      </w:r>
      <w:r w:rsidR="007F3287">
        <w:rPr>
          <w:rFonts w:ascii="Calibri" w:eastAsia="Calibri" w:hAnsi="Calibri" w:cs="Calibri"/>
          <w:color w:val="000000"/>
        </w:rPr>
        <w:t>inflací</w:t>
      </w:r>
      <w:bookmarkStart w:id="0" w:name="_GoBack"/>
      <w:bookmarkEnd w:id="0"/>
      <w:r w:rsidR="00BB0CB3" w:rsidRPr="0088777D">
        <w:rPr>
          <w:rFonts w:ascii="Calibri" w:eastAsia="Calibri" w:hAnsi="Calibri" w:cs="Calibri"/>
          <w:color w:val="000000"/>
        </w:rPr>
        <w:t xml:space="preserve"> v Evropě, č</w:t>
      </w:r>
      <w:r w:rsidR="00396FFA" w:rsidRPr="0088777D">
        <w:rPr>
          <w:rFonts w:asciiTheme="minorHAnsi" w:hAnsiTheme="minorHAnsi" w:cstheme="minorHAnsi"/>
          <w:color w:val="000000"/>
        </w:rPr>
        <w:t>eské firmy se obávají inflace méně než jiné evropské společnosti, přičemž 45</w:t>
      </w:r>
      <w:r w:rsidR="002778BD">
        <w:rPr>
          <w:rFonts w:asciiTheme="minorHAnsi" w:hAnsiTheme="minorHAnsi" w:cstheme="minorHAnsi"/>
          <w:color w:val="000000"/>
        </w:rPr>
        <w:t xml:space="preserve"> </w:t>
      </w:r>
      <w:r w:rsidR="00396FFA" w:rsidRPr="0088777D">
        <w:rPr>
          <w:rFonts w:asciiTheme="minorHAnsi" w:hAnsiTheme="minorHAnsi" w:cstheme="minorHAnsi"/>
          <w:color w:val="000000"/>
        </w:rPr>
        <w:t>% z nich uvádí, že to ovlivní schopnost zákazníků platit včas a v plné výši v příštím roce, v porovnání s</w:t>
      </w:r>
      <w:r w:rsidR="002778BD">
        <w:rPr>
          <w:rFonts w:asciiTheme="minorHAnsi" w:hAnsiTheme="minorHAnsi" w:cstheme="minorHAnsi"/>
          <w:color w:val="000000"/>
        </w:rPr>
        <w:t> </w:t>
      </w:r>
      <w:r w:rsidR="00396FFA" w:rsidRPr="0088777D">
        <w:rPr>
          <w:rFonts w:asciiTheme="minorHAnsi" w:hAnsiTheme="minorHAnsi" w:cstheme="minorHAnsi"/>
          <w:color w:val="000000"/>
        </w:rPr>
        <w:t>59</w:t>
      </w:r>
      <w:r w:rsidR="002778BD">
        <w:rPr>
          <w:rFonts w:asciiTheme="minorHAnsi" w:hAnsiTheme="minorHAnsi" w:cstheme="minorHAnsi"/>
          <w:color w:val="000000"/>
        </w:rPr>
        <w:t xml:space="preserve"> </w:t>
      </w:r>
      <w:r w:rsidR="00396FFA" w:rsidRPr="0088777D">
        <w:rPr>
          <w:rFonts w:asciiTheme="minorHAnsi" w:hAnsiTheme="minorHAnsi" w:cstheme="minorHAnsi"/>
          <w:color w:val="000000"/>
        </w:rPr>
        <w:t xml:space="preserve">% </w:t>
      </w:r>
      <w:r w:rsidR="00D4742A" w:rsidRPr="0088777D">
        <w:rPr>
          <w:rFonts w:asciiTheme="minorHAnsi" w:hAnsiTheme="minorHAnsi" w:cstheme="minorHAnsi"/>
          <w:color w:val="000000"/>
        </w:rPr>
        <w:t>evropského</w:t>
      </w:r>
      <w:r w:rsidR="00396FFA" w:rsidRPr="0088777D">
        <w:rPr>
          <w:rFonts w:asciiTheme="minorHAnsi" w:hAnsiTheme="minorHAnsi" w:cstheme="minorHAnsi"/>
          <w:color w:val="000000"/>
        </w:rPr>
        <w:t xml:space="preserve"> průměru.</w:t>
      </w:r>
      <w:r w:rsidR="00396FFA" w:rsidRPr="0088777D">
        <w:rPr>
          <w:rFonts w:asciiTheme="minorHAnsi" w:hAnsiTheme="minorHAnsi" w:cstheme="minorHAnsi"/>
          <w:color w:val="000000"/>
          <w:sz w:val="19"/>
          <w:szCs w:val="19"/>
        </w:rPr>
        <w:t xml:space="preserve"> </w:t>
      </w:r>
      <w:r w:rsidR="002778BD">
        <w:rPr>
          <w:rFonts w:ascii="Calibri" w:eastAsia="Calibri" w:hAnsi="Calibri" w:cs="Calibri"/>
          <w:color w:val="000000"/>
        </w:rPr>
        <w:t>Navíc</w:t>
      </w:r>
      <w:r w:rsidR="00AD1BF9" w:rsidRPr="0088777D">
        <w:rPr>
          <w:rFonts w:ascii="Calibri" w:eastAsia="Calibri" w:hAnsi="Calibri" w:cs="Calibri"/>
          <w:color w:val="000000"/>
        </w:rPr>
        <w:t xml:space="preserve"> </w:t>
      </w:r>
      <w:r w:rsidR="00AD1BF9" w:rsidRPr="0088777D">
        <w:rPr>
          <w:rFonts w:ascii="Calibri" w:eastAsia="Calibri" w:hAnsi="Calibri" w:cs="Calibri"/>
          <w:b/>
          <w:bCs/>
          <w:color w:val="000000"/>
        </w:rPr>
        <w:t>9 z 10 podniků</w:t>
      </w:r>
      <w:r w:rsidR="00565176" w:rsidRPr="0088777D">
        <w:rPr>
          <w:rFonts w:ascii="Calibri" w:eastAsia="Calibri" w:hAnsi="Calibri" w:cs="Calibri"/>
          <w:b/>
          <w:bCs/>
          <w:color w:val="000000"/>
        </w:rPr>
        <w:t xml:space="preserve"> </w:t>
      </w:r>
      <w:r w:rsidR="00565176" w:rsidRPr="0088777D">
        <w:rPr>
          <w:rFonts w:ascii="Calibri" w:eastAsia="Calibri" w:hAnsi="Calibri" w:cs="Calibri"/>
          <w:b/>
          <w:bCs/>
          <w:color w:val="000000"/>
          <w:lang w:val="en-GB"/>
        </w:rPr>
        <w:t>(89</w:t>
      </w:r>
      <w:r w:rsidR="002778BD">
        <w:rPr>
          <w:rFonts w:ascii="Calibri" w:eastAsia="Calibri" w:hAnsi="Calibri" w:cs="Calibri"/>
          <w:b/>
          <w:bCs/>
          <w:color w:val="000000"/>
          <w:lang w:val="en-GB"/>
        </w:rPr>
        <w:t xml:space="preserve"> </w:t>
      </w:r>
      <w:r w:rsidR="00565176" w:rsidRPr="0088777D">
        <w:rPr>
          <w:rFonts w:ascii="Calibri" w:eastAsia="Calibri" w:hAnsi="Calibri" w:cs="Calibri"/>
          <w:b/>
          <w:bCs/>
          <w:color w:val="000000"/>
          <w:lang w:val="en-GB"/>
        </w:rPr>
        <w:t>%)</w:t>
      </w:r>
      <w:r w:rsidR="00F66619" w:rsidRPr="0088777D">
        <w:rPr>
          <w:rFonts w:ascii="Calibri" w:eastAsia="Calibri" w:hAnsi="Calibri" w:cs="Calibri"/>
          <w:color w:val="000000"/>
        </w:rPr>
        <w:t xml:space="preserve"> očekává, že do konce tohoto roku budou čelit požadavkům na zvýšení mezd ze strany svých zaměstnanců</w:t>
      </w:r>
      <w:r w:rsidR="00AD1BF9" w:rsidRPr="0088777D">
        <w:rPr>
          <w:rFonts w:ascii="Calibri" w:eastAsia="Calibri" w:hAnsi="Calibri" w:cs="Calibri"/>
          <w:color w:val="000000"/>
        </w:rPr>
        <w:t>, přičemž u 44</w:t>
      </w:r>
      <w:r w:rsidR="002778BD">
        <w:rPr>
          <w:rFonts w:ascii="Calibri" w:eastAsia="Calibri" w:hAnsi="Calibri" w:cs="Calibri"/>
          <w:color w:val="000000"/>
        </w:rPr>
        <w:t xml:space="preserve"> </w:t>
      </w:r>
      <w:r w:rsidR="00AD1BF9" w:rsidRPr="0088777D">
        <w:rPr>
          <w:rFonts w:ascii="Calibri" w:eastAsia="Calibri" w:hAnsi="Calibri" w:cs="Calibri"/>
          <w:color w:val="000000"/>
        </w:rPr>
        <w:t>% z nich již k požadavku na zvýšení mezd při</w:t>
      </w:r>
      <w:r w:rsidR="00AC1644" w:rsidRPr="0088777D">
        <w:rPr>
          <w:rFonts w:ascii="Calibri" w:eastAsia="Calibri" w:hAnsi="Calibri" w:cs="Calibri"/>
          <w:color w:val="000000"/>
        </w:rPr>
        <w:t>š</w:t>
      </w:r>
      <w:r w:rsidR="009A099A">
        <w:rPr>
          <w:rFonts w:ascii="Calibri" w:eastAsia="Calibri" w:hAnsi="Calibri" w:cs="Calibri"/>
          <w:color w:val="000000"/>
        </w:rPr>
        <w:t>lo</w:t>
      </w:r>
      <w:r w:rsidR="00F66619" w:rsidRPr="0088777D">
        <w:rPr>
          <w:rFonts w:ascii="Calibri" w:eastAsia="Calibri" w:hAnsi="Calibri" w:cs="Calibri"/>
          <w:color w:val="000000"/>
        </w:rPr>
        <w:t>.</w:t>
      </w:r>
      <w:r w:rsidR="003865AD" w:rsidRPr="0088777D">
        <w:rPr>
          <w:rFonts w:ascii="Calibri" w:eastAsia="Calibri" w:hAnsi="Calibri" w:cs="Calibri"/>
          <w:color w:val="000000"/>
        </w:rPr>
        <w:t xml:space="preserve"> </w:t>
      </w:r>
      <w:r w:rsidR="00565176" w:rsidRPr="0088777D">
        <w:rPr>
          <w:rFonts w:ascii="Calibri" w:eastAsia="Calibri" w:hAnsi="Calibri" w:cs="Calibri"/>
          <w:color w:val="000000"/>
        </w:rPr>
        <w:t>Česká republika</w:t>
      </w:r>
      <w:r w:rsidR="002778BD">
        <w:rPr>
          <w:rFonts w:ascii="Calibri" w:eastAsia="Calibri" w:hAnsi="Calibri" w:cs="Calibri"/>
          <w:color w:val="000000"/>
        </w:rPr>
        <w:t xml:space="preserve"> se</w:t>
      </w:r>
      <w:r w:rsidR="00565176" w:rsidRPr="0088777D">
        <w:rPr>
          <w:rFonts w:ascii="Calibri" w:eastAsia="Calibri" w:hAnsi="Calibri" w:cs="Calibri"/>
          <w:color w:val="000000"/>
        </w:rPr>
        <w:t xml:space="preserve"> umístila na nelichotivém čtvrtém místě mezi všemi evropskými zeměmi, kd</w:t>
      </w:r>
      <w:r w:rsidR="000D0C24">
        <w:rPr>
          <w:rFonts w:ascii="Calibri" w:eastAsia="Calibri" w:hAnsi="Calibri" w:cs="Calibri"/>
          <w:color w:val="000000"/>
        </w:rPr>
        <w:t xml:space="preserve">yž evropský průměr činil 85 %. </w:t>
      </w:r>
      <w:r w:rsidR="003865AD" w:rsidRPr="0088777D">
        <w:rPr>
          <w:rFonts w:ascii="Calibri" w:eastAsia="Calibri" w:hAnsi="Calibri" w:cs="Calibri"/>
          <w:color w:val="000000"/>
        </w:rPr>
        <w:t xml:space="preserve">Řízení hotovosti </w:t>
      </w:r>
      <w:r w:rsidR="00AC2C87" w:rsidRPr="0088777D">
        <w:rPr>
          <w:rFonts w:ascii="Calibri" w:eastAsia="Calibri" w:hAnsi="Calibri" w:cs="Calibri"/>
          <w:color w:val="000000"/>
        </w:rPr>
        <w:t xml:space="preserve">a finančních dluhů </w:t>
      </w:r>
      <w:r w:rsidR="003865AD" w:rsidRPr="0088777D">
        <w:rPr>
          <w:rFonts w:ascii="Calibri" w:eastAsia="Calibri" w:hAnsi="Calibri" w:cs="Calibri"/>
          <w:color w:val="000000"/>
        </w:rPr>
        <w:t>nebylo</w:t>
      </w:r>
      <w:r w:rsidR="00AC2C87" w:rsidRPr="0088777D">
        <w:rPr>
          <w:rFonts w:ascii="Calibri" w:eastAsia="Calibri" w:hAnsi="Calibri" w:cs="Calibri"/>
          <w:color w:val="000000"/>
        </w:rPr>
        <w:t xml:space="preserve"> pro</w:t>
      </w:r>
      <w:r w:rsidR="00B83772" w:rsidRPr="0088777D">
        <w:rPr>
          <w:rFonts w:ascii="Calibri" w:eastAsia="Calibri" w:hAnsi="Calibri" w:cs="Calibri"/>
          <w:color w:val="000000"/>
        </w:rPr>
        <w:t xml:space="preserve"> </w:t>
      </w:r>
      <w:r w:rsidR="00246E3B" w:rsidRPr="0088777D">
        <w:rPr>
          <w:rFonts w:ascii="Calibri" w:eastAsia="Calibri" w:hAnsi="Calibri" w:cs="Calibri"/>
          <w:color w:val="000000"/>
        </w:rPr>
        <w:t>40</w:t>
      </w:r>
      <w:r w:rsidR="00974500" w:rsidRPr="0088777D">
        <w:rPr>
          <w:rFonts w:ascii="Calibri" w:eastAsia="Calibri" w:hAnsi="Calibri" w:cs="Calibri"/>
          <w:color w:val="000000"/>
        </w:rPr>
        <w:t xml:space="preserve"> </w:t>
      </w:r>
      <w:r w:rsidR="00246E3B" w:rsidRPr="0088777D">
        <w:rPr>
          <w:rFonts w:ascii="Calibri" w:eastAsia="Calibri" w:hAnsi="Calibri" w:cs="Calibri"/>
          <w:color w:val="000000"/>
        </w:rPr>
        <w:t xml:space="preserve">% </w:t>
      </w:r>
      <w:r w:rsidR="00312291" w:rsidRPr="0088777D">
        <w:rPr>
          <w:rFonts w:ascii="Calibri" w:eastAsia="Calibri" w:hAnsi="Calibri" w:cs="Calibri"/>
          <w:color w:val="000000"/>
        </w:rPr>
        <w:t xml:space="preserve">dotázaných </w:t>
      </w:r>
      <w:r w:rsidR="00AC2C87" w:rsidRPr="0088777D">
        <w:rPr>
          <w:rFonts w:ascii="Calibri" w:eastAsia="Calibri" w:hAnsi="Calibri" w:cs="Calibri"/>
          <w:color w:val="000000"/>
        </w:rPr>
        <w:t>firem</w:t>
      </w:r>
      <w:r w:rsidR="00B83772" w:rsidRPr="0088777D">
        <w:rPr>
          <w:rFonts w:ascii="Calibri" w:eastAsia="Calibri" w:hAnsi="Calibri" w:cs="Calibri"/>
          <w:color w:val="000000"/>
        </w:rPr>
        <w:t xml:space="preserve"> tak vysokou prioritou jako v současnosti.</w:t>
      </w:r>
      <w:r w:rsidR="003865AD" w:rsidRPr="0088777D">
        <w:rPr>
          <w:rFonts w:ascii="Calibri" w:eastAsia="Calibri" w:hAnsi="Calibri" w:cs="Calibri"/>
          <w:color w:val="000000"/>
        </w:rPr>
        <w:t xml:space="preserve"> </w:t>
      </w:r>
      <w:r w:rsidR="002778BD">
        <w:rPr>
          <w:rFonts w:ascii="Calibri" w:eastAsia="Calibri" w:hAnsi="Calibri" w:cs="Calibri"/>
          <w:color w:val="000000"/>
        </w:rPr>
        <w:t>Sedm</w:t>
      </w:r>
      <w:r w:rsidR="00D7061B" w:rsidRPr="0088777D">
        <w:rPr>
          <w:rFonts w:ascii="Calibri" w:eastAsia="Calibri" w:hAnsi="Calibri" w:cs="Calibri"/>
          <w:color w:val="000000"/>
        </w:rPr>
        <w:t xml:space="preserve"> z deseti respondentů </w:t>
      </w:r>
      <w:r w:rsidR="00974500" w:rsidRPr="0088777D">
        <w:rPr>
          <w:rFonts w:ascii="Calibri" w:eastAsia="Calibri" w:hAnsi="Calibri" w:cs="Calibri"/>
          <w:color w:val="000000"/>
        </w:rPr>
        <w:t>(73</w:t>
      </w:r>
      <w:r w:rsidR="002778BD">
        <w:rPr>
          <w:rFonts w:ascii="Calibri" w:eastAsia="Calibri" w:hAnsi="Calibri" w:cs="Calibri"/>
          <w:color w:val="000000"/>
        </w:rPr>
        <w:t xml:space="preserve"> </w:t>
      </w:r>
      <w:r w:rsidR="00974500" w:rsidRPr="0088777D">
        <w:rPr>
          <w:rFonts w:ascii="Calibri" w:eastAsia="Calibri" w:hAnsi="Calibri" w:cs="Calibri"/>
          <w:color w:val="000000"/>
        </w:rPr>
        <w:t>%) uvádí, že</w:t>
      </w:r>
      <w:r w:rsidR="002778BD">
        <w:rPr>
          <w:rFonts w:ascii="Calibri" w:eastAsia="Calibri" w:hAnsi="Calibri" w:cs="Calibri"/>
          <w:color w:val="000000"/>
        </w:rPr>
        <w:t xml:space="preserve"> </w:t>
      </w:r>
      <w:r w:rsidR="002778BD" w:rsidRPr="0088777D">
        <w:rPr>
          <w:rFonts w:ascii="Calibri" w:eastAsia="Calibri" w:hAnsi="Calibri" w:cs="Calibri"/>
          <w:color w:val="000000"/>
        </w:rPr>
        <w:t>v dnešním komerčním prostředí</w:t>
      </w:r>
      <w:r w:rsidR="002778BD">
        <w:rPr>
          <w:rFonts w:ascii="Calibri" w:eastAsia="Calibri" w:hAnsi="Calibri" w:cs="Calibri"/>
          <w:color w:val="000000"/>
        </w:rPr>
        <w:t xml:space="preserve"> je</w:t>
      </w:r>
      <w:r w:rsidR="00974500" w:rsidRPr="0088777D">
        <w:rPr>
          <w:rFonts w:ascii="Calibri" w:eastAsia="Calibri" w:hAnsi="Calibri" w:cs="Calibri"/>
          <w:color w:val="000000"/>
        </w:rPr>
        <w:t xml:space="preserve"> snižování ná</w:t>
      </w:r>
      <w:r w:rsidR="002778BD">
        <w:rPr>
          <w:rFonts w:ascii="Calibri" w:eastAsia="Calibri" w:hAnsi="Calibri" w:cs="Calibri"/>
          <w:color w:val="000000"/>
        </w:rPr>
        <w:t xml:space="preserve">kladů a zvyšování efektivity </w:t>
      </w:r>
      <w:r w:rsidR="00974500" w:rsidRPr="0088777D">
        <w:rPr>
          <w:rFonts w:ascii="Calibri" w:eastAsia="Calibri" w:hAnsi="Calibri" w:cs="Calibri"/>
          <w:color w:val="000000"/>
        </w:rPr>
        <w:t>prioritou. Více než jedna třetina (37</w:t>
      </w:r>
      <w:r w:rsidR="002778BD">
        <w:rPr>
          <w:rFonts w:ascii="Calibri" w:eastAsia="Calibri" w:hAnsi="Calibri" w:cs="Calibri"/>
          <w:color w:val="000000"/>
        </w:rPr>
        <w:t xml:space="preserve"> </w:t>
      </w:r>
      <w:r w:rsidR="00974500" w:rsidRPr="0088777D">
        <w:rPr>
          <w:rFonts w:ascii="Calibri" w:eastAsia="Calibri" w:hAnsi="Calibri" w:cs="Calibri"/>
          <w:color w:val="000000"/>
        </w:rPr>
        <w:t>%) očekává, že bud</w:t>
      </w:r>
      <w:r w:rsidR="002778BD">
        <w:rPr>
          <w:rFonts w:ascii="Calibri" w:eastAsia="Calibri" w:hAnsi="Calibri" w:cs="Calibri"/>
          <w:color w:val="000000"/>
        </w:rPr>
        <w:t>e</w:t>
      </w:r>
      <w:r w:rsidR="00974500" w:rsidRPr="0088777D">
        <w:rPr>
          <w:rFonts w:ascii="Calibri" w:eastAsia="Calibri" w:hAnsi="Calibri" w:cs="Calibri"/>
          <w:color w:val="000000"/>
        </w:rPr>
        <w:t xml:space="preserve"> muset </w:t>
      </w:r>
      <w:r w:rsidR="008D1E2E" w:rsidRPr="0088777D">
        <w:rPr>
          <w:rFonts w:ascii="Calibri" w:eastAsia="Calibri" w:hAnsi="Calibri" w:cs="Calibri"/>
          <w:color w:val="000000"/>
        </w:rPr>
        <w:t xml:space="preserve">vygenerovat </w:t>
      </w:r>
      <w:r w:rsidR="002778BD">
        <w:rPr>
          <w:rFonts w:ascii="Calibri" w:eastAsia="Calibri" w:hAnsi="Calibri" w:cs="Calibri"/>
          <w:color w:val="000000"/>
        </w:rPr>
        <w:t>dluhy, aby zůstala konkurenceschopná</w:t>
      </w:r>
      <w:r w:rsidR="00974500" w:rsidRPr="0088777D">
        <w:rPr>
          <w:rFonts w:ascii="Calibri" w:eastAsia="Calibri" w:hAnsi="Calibri" w:cs="Calibri"/>
          <w:color w:val="000000"/>
        </w:rPr>
        <w:t xml:space="preserve">. </w:t>
      </w:r>
    </w:p>
    <w:p w14:paraId="77DEA2BC" w14:textId="064F6C7C" w:rsidR="0015626D" w:rsidRDefault="00AD3B97">
      <w:pPr>
        <w:spacing w:after="120" w:line="312" w:lineRule="auto"/>
        <w:jc w:val="both"/>
        <w:rPr>
          <w:rFonts w:ascii="Calibri" w:eastAsia="Calibri" w:hAnsi="Calibri" w:cs="Calibri"/>
          <w:color w:val="000000"/>
        </w:rPr>
      </w:pPr>
      <w:r w:rsidRPr="0088777D">
        <w:rPr>
          <w:rFonts w:ascii="Calibri" w:eastAsia="Calibri" w:hAnsi="Calibri" w:cs="Calibri"/>
          <w:color w:val="000000"/>
        </w:rPr>
        <w:t xml:space="preserve">Ani výhled do budoucna není příliš růžový. Respondenti nejsou optimističtí, pokud jde o změny v nejbližší době, přičemž </w:t>
      </w:r>
      <w:r w:rsidRPr="0088777D">
        <w:rPr>
          <w:rFonts w:ascii="Calibri" w:eastAsia="Calibri" w:hAnsi="Calibri" w:cs="Calibri"/>
          <w:b/>
          <w:color w:val="000000"/>
        </w:rPr>
        <w:t>67 %</w:t>
      </w:r>
      <w:r w:rsidRPr="0088777D">
        <w:rPr>
          <w:rFonts w:ascii="Calibri" w:eastAsia="Calibri" w:hAnsi="Calibri" w:cs="Calibri"/>
          <w:color w:val="000000"/>
        </w:rPr>
        <w:t xml:space="preserve"> z nich předpovídá, že bude trvat nejméně rok, než se inflace ustálí na dvou procentech nebo níže, </w:t>
      </w:r>
      <w:r w:rsidRPr="0088777D">
        <w:rPr>
          <w:rFonts w:ascii="Calibri" w:eastAsia="Calibri" w:hAnsi="Calibri" w:cs="Calibri"/>
          <w:b/>
          <w:color w:val="000000"/>
        </w:rPr>
        <w:t>53 %</w:t>
      </w:r>
      <w:r w:rsidRPr="0088777D">
        <w:rPr>
          <w:rFonts w:ascii="Calibri" w:eastAsia="Calibri" w:hAnsi="Calibri" w:cs="Calibri"/>
          <w:color w:val="000000"/>
        </w:rPr>
        <w:t xml:space="preserve"> očekává, že úrokové sazby porostou, takže jsou opatrnější se svými půjčkami a výdajovými plány.</w:t>
      </w:r>
    </w:p>
    <w:p w14:paraId="540829CA" w14:textId="5838075E" w:rsidR="00B74C9E" w:rsidRDefault="00B74C9E">
      <w:pPr>
        <w:spacing w:after="120" w:line="312" w:lineRule="auto"/>
        <w:jc w:val="both"/>
        <w:rPr>
          <w:rFonts w:ascii="Calibri" w:eastAsia="Calibri" w:hAnsi="Calibri" w:cs="Calibri"/>
          <w:color w:val="000000"/>
        </w:rPr>
      </w:pPr>
    </w:p>
    <w:p w14:paraId="787F8AF2" w14:textId="288430E7" w:rsidR="00B74C9E" w:rsidRDefault="00B74C9E">
      <w:pPr>
        <w:spacing w:after="120" w:line="312" w:lineRule="auto"/>
        <w:jc w:val="both"/>
        <w:rPr>
          <w:rFonts w:ascii="Calibri" w:eastAsia="Calibri" w:hAnsi="Calibri" w:cs="Calibri"/>
          <w:color w:val="000000"/>
        </w:rPr>
      </w:pPr>
    </w:p>
    <w:p w14:paraId="77DEA2BD" w14:textId="77777777" w:rsidR="0015626D" w:rsidRDefault="00AD3B97">
      <w:pPr>
        <w:spacing w:after="120" w:line="312" w:lineRule="auto"/>
        <w:jc w:val="center"/>
        <w:rPr>
          <w:rFonts w:ascii="Calibri" w:eastAsia="Calibri" w:hAnsi="Calibri" w:cs="Calibri"/>
          <w:b/>
          <w:color w:val="000000"/>
        </w:rPr>
      </w:pPr>
      <w:r>
        <w:rPr>
          <w:noProof/>
        </w:rPr>
        <w:lastRenderedPageBreak/>
        <w:drawing>
          <wp:inline distT="0" distB="0" distL="0" distR="0" wp14:anchorId="77DEA2CD" wp14:editId="77DEA2CE">
            <wp:extent cx="3961538" cy="2327617"/>
            <wp:effectExtent l="0" t="0" r="0" b="0"/>
            <wp:docPr id="7" name="image3.png"/>
            <wp:cNvGraphicFramePr/>
            <a:graphic xmlns:a="http://schemas.openxmlformats.org/drawingml/2006/main">
              <a:graphicData uri="http://schemas.openxmlformats.org/drawingml/2006/picture">
                <pic:pic xmlns:pic="http://schemas.openxmlformats.org/drawingml/2006/picture">
                  <pic:nvPicPr>
                    <pic:cNvPr id="0" name="image3.png"/>
                    <pic:cNvPicPr preferRelativeResize="0"/>
                  </pic:nvPicPr>
                  <pic:blipFill>
                    <a:blip r:embed="rId7"/>
                    <a:srcRect/>
                    <a:stretch>
                      <a:fillRect/>
                    </a:stretch>
                  </pic:blipFill>
                  <pic:spPr>
                    <a:xfrm>
                      <a:off x="0" y="0"/>
                      <a:ext cx="3961538" cy="2327617"/>
                    </a:xfrm>
                    <a:prstGeom prst="rect">
                      <a:avLst/>
                    </a:prstGeom>
                    <a:ln/>
                  </pic:spPr>
                </pic:pic>
              </a:graphicData>
            </a:graphic>
          </wp:inline>
        </w:drawing>
      </w:r>
    </w:p>
    <w:p w14:paraId="77DEA2BE" w14:textId="77777777" w:rsidR="0015626D" w:rsidRDefault="0015626D">
      <w:pPr>
        <w:spacing w:after="120" w:line="312" w:lineRule="auto"/>
        <w:jc w:val="center"/>
        <w:rPr>
          <w:rFonts w:ascii="Calibri" w:eastAsia="Calibri" w:hAnsi="Calibri" w:cs="Calibri"/>
          <w:b/>
          <w:color w:val="000000"/>
        </w:rPr>
      </w:pPr>
    </w:p>
    <w:p w14:paraId="77DEA2BF" w14:textId="77777777" w:rsidR="0015626D" w:rsidRDefault="00AD3B97">
      <w:pPr>
        <w:spacing w:after="120" w:line="288" w:lineRule="auto"/>
        <w:jc w:val="both"/>
        <w:rPr>
          <w:rFonts w:ascii="Calibri" w:eastAsia="Calibri" w:hAnsi="Calibri" w:cs="Calibri"/>
          <w:b/>
          <w:color w:val="000000"/>
        </w:rPr>
      </w:pPr>
      <w:r>
        <w:rPr>
          <w:rFonts w:ascii="Calibri" w:eastAsia="Calibri" w:hAnsi="Calibri" w:cs="Calibri"/>
          <w:b/>
          <w:color w:val="000000"/>
        </w:rPr>
        <w:t>Operativní nátlaky ovlivňují lhůty splatnosti</w:t>
      </w:r>
    </w:p>
    <w:p w14:paraId="77DEA2C0" w14:textId="27164A27" w:rsidR="0015626D" w:rsidRDefault="00AD3B97">
      <w:pPr>
        <w:spacing w:after="120" w:line="288" w:lineRule="auto"/>
        <w:jc w:val="both"/>
        <w:rPr>
          <w:rFonts w:ascii="Calibri" w:eastAsia="Calibri" w:hAnsi="Calibri" w:cs="Calibri"/>
          <w:color w:val="000000"/>
        </w:rPr>
      </w:pPr>
      <w:bookmarkStart w:id="1" w:name="_heading=h.gjdgxs" w:colFirst="0" w:colLast="0"/>
      <w:bookmarkEnd w:id="1"/>
      <w:r w:rsidRPr="0088777D">
        <w:rPr>
          <w:rFonts w:ascii="Calibri" w:eastAsia="Calibri" w:hAnsi="Calibri" w:cs="Calibri"/>
          <w:color w:val="000000"/>
        </w:rPr>
        <w:t xml:space="preserve">Platební morálka není dobrá ani v dalších státech EU. Šest z deseti firem po Evropě se čím dál více obává toho, zda jim budou jejich zákazníci schopni zaplatit. Opožděné platby jsou problém, který se šíří celým dodavatelským řetězcem. </w:t>
      </w:r>
      <w:r w:rsidRPr="0088777D">
        <w:rPr>
          <w:rFonts w:ascii="Calibri" w:eastAsia="Calibri" w:hAnsi="Calibri" w:cs="Calibri"/>
          <w:b/>
          <w:color w:val="000000"/>
        </w:rPr>
        <w:t>81 %</w:t>
      </w:r>
      <w:r w:rsidRPr="0088777D">
        <w:rPr>
          <w:rFonts w:ascii="Calibri" w:eastAsia="Calibri" w:hAnsi="Calibri" w:cs="Calibri"/>
          <w:color w:val="000000"/>
        </w:rPr>
        <w:t xml:space="preserve"> dotázaných v ČR uvedlo, že v posledních 12 měsících byli požádáni </w:t>
      </w:r>
      <w:r w:rsidR="00621719">
        <w:rPr>
          <w:rFonts w:ascii="Calibri" w:eastAsia="Calibri" w:hAnsi="Calibri" w:cs="Calibri"/>
          <w:color w:val="000000"/>
        </w:rPr>
        <w:br/>
      </w:r>
      <w:r w:rsidRPr="0088777D">
        <w:rPr>
          <w:rFonts w:ascii="Calibri" w:eastAsia="Calibri" w:hAnsi="Calibri" w:cs="Calibri"/>
          <w:color w:val="000000"/>
        </w:rPr>
        <w:t>o akceptování delších platebních termínů</w:t>
      </w:r>
      <w:r w:rsidR="00621719">
        <w:rPr>
          <w:rFonts w:ascii="Calibri" w:eastAsia="Calibri" w:hAnsi="Calibri" w:cs="Calibri"/>
          <w:color w:val="000000"/>
        </w:rPr>
        <w:t xml:space="preserve">. </w:t>
      </w:r>
      <w:r w:rsidR="00C73FE6" w:rsidRPr="0088777D">
        <w:rPr>
          <w:rFonts w:ascii="Calibri" w:eastAsia="Calibri" w:hAnsi="Calibri" w:cs="Calibri"/>
          <w:color w:val="000000"/>
        </w:rPr>
        <w:t>Mnoho podniků brzdí zastaralé systémy a nedostatek odborných znalostí v</w:t>
      </w:r>
      <w:r w:rsidR="00A14B7F" w:rsidRPr="0088777D">
        <w:rPr>
          <w:rFonts w:ascii="Calibri" w:eastAsia="Calibri" w:hAnsi="Calibri" w:cs="Calibri"/>
          <w:color w:val="000000"/>
        </w:rPr>
        <w:t> oblasti vymáhání pohledávek</w:t>
      </w:r>
      <w:r w:rsidR="00C73FE6" w:rsidRPr="0088777D">
        <w:rPr>
          <w:rFonts w:cs="Intrum Sans"/>
          <w:color w:val="000000"/>
          <w:sz w:val="19"/>
          <w:szCs w:val="19"/>
        </w:rPr>
        <w:t xml:space="preserve">. </w:t>
      </w:r>
      <w:r w:rsidR="00C73FE6" w:rsidRPr="0088777D">
        <w:rPr>
          <w:rFonts w:ascii="Calibri" w:eastAsia="Calibri" w:hAnsi="Calibri" w:cs="Calibri"/>
          <w:color w:val="000000"/>
        </w:rPr>
        <w:t>36</w:t>
      </w:r>
      <w:r w:rsidR="00621719">
        <w:rPr>
          <w:rFonts w:ascii="Calibri" w:eastAsia="Calibri" w:hAnsi="Calibri" w:cs="Calibri"/>
          <w:color w:val="000000"/>
        </w:rPr>
        <w:t xml:space="preserve"> </w:t>
      </w:r>
      <w:r w:rsidR="00C73FE6" w:rsidRPr="0088777D">
        <w:rPr>
          <w:rFonts w:ascii="Calibri" w:eastAsia="Calibri" w:hAnsi="Calibri" w:cs="Calibri"/>
          <w:color w:val="000000"/>
        </w:rPr>
        <w:t xml:space="preserve">% firem naléhavě potřebuje aktualizovat své technologické platformy, aby jim pomohly spravovat </w:t>
      </w:r>
      <w:r w:rsidR="00565176" w:rsidRPr="0088777D">
        <w:rPr>
          <w:rFonts w:ascii="Calibri" w:eastAsia="Calibri" w:hAnsi="Calibri" w:cs="Calibri"/>
          <w:color w:val="000000"/>
        </w:rPr>
        <w:t xml:space="preserve">pohledávky </w:t>
      </w:r>
      <w:r w:rsidR="00C73FE6" w:rsidRPr="0088777D">
        <w:rPr>
          <w:rFonts w:ascii="Calibri" w:eastAsia="Calibri" w:hAnsi="Calibri" w:cs="Calibri"/>
          <w:color w:val="000000"/>
        </w:rPr>
        <w:t xml:space="preserve">účinněji, ale </w:t>
      </w:r>
      <w:r w:rsidR="00621719" w:rsidRPr="00621719">
        <w:rPr>
          <w:rFonts w:ascii="Calibri" w:eastAsia="Calibri" w:hAnsi="Calibri" w:cs="Calibri"/>
          <w:color w:val="000000"/>
        </w:rPr>
        <w:t xml:space="preserve">v dnešní nejisté provozní situaci </w:t>
      </w:r>
      <w:r w:rsidR="00C73FE6" w:rsidRPr="0088777D">
        <w:rPr>
          <w:rFonts w:ascii="Calibri" w:eastAsia="Calibri" w:hAnsi="Calibri" w:cs="Calibri"/>
          <w:color w:val="000000"/>
        </w:rPr>
        <w:t>jsou opatrní s investicemi. Podobné množství (35</w:t>
      </w:r>
      <w:r w:rsidR="00621719">
        <w:rPr>
          <w:rFonts w:ascii="Calibri" w:eastAsia="Calibri" w:hAnsi="Calibri" w:cs="Calibri"/>
          <w:color w:val="000000"/>
        </w:rPr>
        <w:t xml:space="preserve"> </w:t>
      </w:r>
      <w:r w:rsidR="00C73FE6" w:rsidRPr="0088777D">
        <w:rPr>
          <w:rFonts w:ascii="Calibri" w:eastAsia="Calibri" w:hAnsi="Calibri" w:cs="Calibri"/>
          <w:color w:val="000000"/>
        </w:rPr>
        <w:t xml:space="preserve">%) by chtělo zlepšit své řízení pozdních plateb, ale v interním týmu nemají dostatek odborných znalostí a zdrojů. </w:t>
      </w:r>
      <w:r w:rsidR="00776A65" w:rsidRPr="0088777D">
        <w:rPr>
          <w:rFonts w:ascii="Calibri" w:eastAsia="Calibri" w:hAnsi="Calibri" w:cs="Calibri"/>
          <w:color w:val="000000"/>
        </w:rPr>
        <w:t>Vše výše uvedené</w:t>
      </w:r>
      <w:r w:rsidR="002D04CC" w:rsidRPr="0088777D">
        <w:rPr>
          <w:rFonts w:ascii="Calibri" w:eastAsia="Calibri" w:hAnsi="Calibri" w:cs="Calibri"/>
          <w:color w:val="000000"/>
        </w:rPr>
        <w:t xml:space="preserve"> představuje velké časové i zdrojové zatížení. Evropské podniky průměrně tráví 10,4 hodiny týdně sledováním nezaplacených faktur, což odpovídá 74 dnům ročně.</w:t>
      </w:r>
      <w:r w:rsidRPr="0088777D">
        <w:rPr>
          <w:rFonts w:ascii="Calibri" w:eastAsia="Calibri" w:hAnsi="Calibri" w:cs="Calibri"/>
          <w:color w:val="000000"/>
        </w:rPr>
        <w:t xml:space="preserve"> „</w:t>
      </w:r>
      <w:r w:rsidRPr="0088777D">
        <w:rPr>
          <w:rFonts w:ascii="Calibri" w:eastAsia="Calibri" w:hAnsi="Calibri" w:cs="Calibri"/>
          <w:i/>
          <w:color w:val="000000"/>
        </w:rPr>
        <w:t>Inflace a vysoké úrokové sazby čím dál více ztěžují firmám platit si navzájem včas. Tím se vytváří problém, který se šíří celým dodavatelským řetězcem, kdy firmy cítí, že nemají jinou možnost než požadovat více času a</w:t>
      </w:r>
      <w:r w:rsidR="00AC77A8" w:rsidRPr="0088777D">
        <w:rPr>
          <w:rFonts w:ascii="Calibri" w:eastAsia="Calibri" w:hAnsi="Calibri" w:cs="Calibri"/>
          <w:i/>
          <w:color w:val="000000"/>
        </w:rPr>
        <w:t> </w:t>
      </w:r>
      <w:r w:rsidR="00AC77A8" w:rsidRPr="0088777D">
        <w:rPr>
          <w:rFonts w:ascii="Calibri" w:eastAsia="Calibri" w:hAnsi="Calibri" w:cs="Calibri"/>
          <w:i/>
          <w:color w:val="000000"/>
          <w:lang w:val="sk-SK"/>
        </w:rPr>
        <w:t xml:space="preserve">zároveň </w:t>
      </w:r>
      <w:r w:rsidRPr="0088777D">
        <w:rPr>
          <w:rFonts w:ascii="Calibri" w:eastAsia="Calibri" w:hAnsi="Calibri" w:cs="Calibri"/>
          <w:i/>
          <w:color w:val="000000"/>
        </w:rPr>
        <w:t>akceptovat platební podmínky, které poškozují jejich podnikání</w:t>
      </w:r>
      <w:r w:rsidR="00AC77A8" w:rsidRPr="0088777D">
        <w:rPr>
          <w:rFonts w:ascii="Calibri" w:eastAsia="Calibri" w:hAnsi="Calibri" w:cs="Calibri"/>
          <w:i/>
          <w:color w:val="000000"/>
        </w:rPr>
        <w:t xml:space="preserve">. Kromě toho </w:t>
      </w:r>
      <w:r w:rsidR="00621719" w:rsidRPr="0088777D">
        <w:rPr>
          <w:rFonts w:ascii="Calibri" w:eastAsia="Calibri" w:hAnsi="Calibri" w:cs="Calibri"/>
          <w:i/>
          <w:color w:val="000000"/>
        </w:rPr>
        <w:t xml:space="preserve">jsou </w:t>
      </w:r>
      <w:r w:rsidR="00AC77A8" w:rsidRPr="0088777D">
        <w:rPr>
          <w:rFonts w:ascii="Calibri" w:eastAsia="Calibri" w:hAnsi="Calibri" w:cs="Calibri"/>
          <w:i/>
          <w:color w:val="000000"/>
        </w:rPr>
        <w:t>podniky napříč Evropou nucen</w:t>
      </w:r>
      <w:r w:rsidR="00BA0834" w:rsidRPr="0088777D">
        <w:rPr>
          <w:rFonts w:ascii="Calibri" w:eastAsia="Calibri" w:hAnsi="Calibri" w:cs="Calibri"/>
          <w:i/>
          <w:color w:val="000000"/>
        </w:rPr>
        <w:t>y</w:t>
      </w:r>
      <w:r w:rsidR="00AC77A8" w:rsidRPr="0088777D">
        <w:rPr>
          <w:rFonts w:ascii="Calibri" w:eastAsia="Calibri" w:hAnsi="Calibri" w:cs="Calibri"/>
          <w:i/>
          <w:color w:val="000000"/>
        </w:rPr>
        <w:t xml:space="preserve"> věnovat více času řešení problematických faktur</w:t>
      </w:r>
      <w:r w:rsidR="00621719">
        <w:rPr>
          <w:rFonts w:ascii="Calibri" w:eastAsia="Calibri" w:hAnsi="Calibri" w:cs="Calibri"/>
          <w:i/>
          <w:color w:val="000000"/>
        </w:rPr>
        <w:t>,</w:t>
      </w:r>
      <w:r w:rsidR="00AC77A8" w:rsidRPr="0088777D">
        <w:rPr>
          <w:rFonts w:ascii="Calibri" w:eastAsia="Calibri" w:hAnsi="Calibri" w:cs="Calibri"/>
          <w:i/>
          <w:color w:val="000000"/>
        </w:rPr>
        <w:t xml:space="preserve"> co</w:t>
      </w:r>
      <w:r w:rsidR="00BA0834" w:rsidRPr="0088777D">
        <w:rPr>
          <w:rFonts w:ascii="Calibri" w:eastAsia="Calibri" w:hAnsi="Calibri" w:cs="Calibri"/>
          <w:i/>
          <w:color w:val="000000"/>
        </w:rPr>
        <w:t>ž</w:t>
      </w:r>
      <w:r w:rsidR="00AC77A8" w:rsidRPr="0088777D">
        <w:rPr>
          <w:rFonts w:ascii="Calibri" w:eastAsia="Calibri" w:hAnsi="Calibri" w:cs="Calibri"/>
          <w:i/>
          <w:color w:val="000000"/>
        </w:rPr>
        <w:t xml:space="preserve"> generuje obrovské náklady v odhadovaném objemu 275 m</w:t>
      </w:r>
      <w:r w:rsidR="00621719">
        <w:rPr>
          <w:rFonts w:ascii="Calibri" w:eastAsia="Calibri" w:hAnsi="Calibri" w:cs="Calibri"/>
          <w:i/>
          <w:color w:val="000000"/>
        </w:rPr>
        <w:t>iliard eur</w:t>
      </w:r>
      <w:r w:rsidR="00AC77A8" w:rsidRPr="0088777D">
        <w:rPr>
          <w:rFonts w:ascii="Calibri" w:eastAsia="Calibri" w:hAnsi="Calibri" w:cs="Calibri"/>
          <w:i/>
          <w:color w:val="000000"/>
        </w:rPr>
        <w:t>, které se blí</w:t>
      </w:r>
      <w:r w:rsidR="002778BD">
        <w:rPr>
          <w:rFonts w:ascii="Calibri" w:eastAsia="Calibri" w:hAnsi="Calibri" w:cs="Calibri"/>
          <w:i/>
          <w:color w:val="000000"/>
        </w:rPr>
        <w:t xml:space="preserve">ží kupříkladu objemu </w:t>
      </w:r>
      <w:r w:rsidR="00621719">
        <w:rPr>
          <w:rFonts w:ascii="Calibri" w:eastAsia="Calibri" w:hAnsi="Calibri" w:cs="Calibri"/>
          <w:i/>
          <w:color w:val="000000"/>
        </w:rPr>
        <w:t>H</w:t>
      </w:r>
      <w:r w:rsidR="002778BD">
        <w:rPr>
          <w:rFonts w:ascii="Calibri" w:eastAsia="Calibri" w:hAnsi="Calibri" w:cs="Calibri"/>
          <w:i/>
          <w:color w:val="000000"/>
        </w:rPr>
        <w:t>DP Finska</w:t>
      </w:r>
      <w:r w:rsidRPr="0088777D">
        <w:rPr>
          <w:rFonts w:ascii="Calibri" w:eastAsia="Calibri" w:hAnsi="Calibri" w:cs="Calibri"/>
          <w:i/>
          <w:color w:val="000000"/>
        </w:rPr>
        <w:t>,”</w:t>
      </w:r>
      <w:r w:rsidRPr="0088777D">
        <w:rPr>
          <w:rFonts w:ascii="Calibri" w:eastAsia="Calibri" w:hAnsi="Calibri" w:cs="Calibri"/>
          <w:color w:val="000000"/>
        </w:rPr>
        <w:t xml:space="preserve"> uvádí Karol Jurák, výkonný ředitel společnosti </w:t>
      </w:r>
      <w:proofErr w:type="spellStart"/>
      <w:r w:rsidRPr="0088777D">
        <w:rPr>
          <w:rFonts w:ascii="Calibri" w:eastAsia="Calibri" w:hAnsi="Calibri" w:cs="Calibri"/>
          <w:color w:val="000000"/>
        </w:rPr>
        <w:t>Intrum</w:t>
      </w:r>
      <w:proofErr w:type="spellEnd"/>
      <w:r w:rsidRPr="0088777D">
        <w:rPr>
          <w:rFonts w:ascii="Calibri" w:eastAsia="Calibri" w:hAnsi="Calibri" w:cs="Calibri"/>
          <w:color w:val="000000"/>
        </w:rPr>
        <w:t xml:space="preserve"> Czech.</w:t>
      </w:r>
      <w:r w:rsidR="00621719">
        <w:rPr>
          <w:rFonts w:ascii="Calibri" w:eastAsia="Calibri" w:hAnsi="Calibri" w:cs="Calibri"/>
          <w:color w:val="000000"/>
        </w:rPr>
        <w:t xml:space="preserve"> </w:t>
      </w:r>
    </w:p>
    <w:p w14:paraId="77DEA2C1" w14:textId="77777777" w:rsidR="0015626D" w:rsidRDefault="0015626D">
      <w:pPr>
        <w:spacing w:after="120" w:line="288" w:lineRule="auto"/>
        <w:jc w:val="both"/>
        <w:rPr>
          <w:rFonts w:ascii="Calibri" w:eastAsia="Calibri" w:hAnsi="Calibri" w:cs="Calibri"/>
          <w:i/>
          <w:color w:val="000000"/>
        </w:rPr>
      </w:pPr>
    </w:p>
    <w:p w14:paraId="77DEA2C2" w14:textId="77777777" w:rsidR="0015626D" w:rsidRDefault="00AD3B97">
      <w:pPr>
        <w:spacing w:after="120" w:line="288" w:lineRule="auto"/>
        <w:jc w:val="center"/>
        <w:rPr>
          <w:rFonts w:ascii="Calibri" w:eastAsia="Calibri" w:hAnsi="Calibri" w:cs="Calibri"/>
          <w:i/>
          <w:color w:val="000000"/>
        </w:rPr>
      </w:pPr>
      <w:r>
        <w:rPr>
          <w:noProof/>
        </w:rPr>
        <w:lastRenderedPageBreak/>
        <w:drawing>
          <wp:inline distT="0" distB="0" distL="0" distR="0" wp14:anchorId="77DEA2CF" wp14:editId="77DEA2D0">
            <wp:extent cx="4752542" cy="2902969"/>
            <wp:effectExtent l="0" t="0" r="0" b="0"/>
            <wp:docPr id="9" name="image2.png"/>
            <wp:cNvGraphicFramePr/>
            <a:graphic xmlns:a="http://schemas.openxmlformats.org/drawingml/2006/main">
              <a:graphicData uri="http://schemas.openxmlformats.org/drawingml/2006/picture">
                <pic:pic xmlns:pic="http://schemas.openxmlformats.org/drawingml/2006/picture">
                  <pic:nvPicPr>
                    <pic:cNvPr id="0" name="image2.png"/>
                    <pic:cNvPicPr preferRelativeResize="0"/>
                  </pic:nvPicPr>
                  <pic:blipFill>
                    <a:blip r:embed="rId8"/>
                    <a:srcRect/>
                    <a:stretch>
                      <a:fillRect/>
                    </a:stretch>
                  </pic:blipFill>
                  <pic:spPr>
                    <a:xfrm>
                      <a:off x="0" y="0"/>
                      <a:ext cx="4752542" cy="2902969"/>
                    </a:xfrm>
                    <a:prstGeom prst="rect">
                      <a:avLst/>
                    </a:prstGeom>
                    <a:ln/>
                  </pic:spPr>
                </pic:pic>
              </a:graphicData>
            </a:graphic>
          </wp:inline>
        </w:drawing>
      </w:r>
    </w:p>
    <w:p w14:paraId="77DEA2C3" w14:textId="77777777" w:rsidR="0015626D" w:rsidRDefault="0015626D">
      <w:pPr>
        <w:spacing w:after="120" w:line="288" w:lineRule="auto"/>
        <w:jc w:val="both"/>
        <w:rPr>
          <w:rFonts w:ascii="Calibri" w:eastAsia="Calibri" w:hAnsi="Calibri" w:cs="Calibri"/>
          <w:b/>
          <w:color w:val="000000"/>
        </w:rPr>
      </w:pPr>
    </w:p>
    <w:p w14:paraId="77DEA2C4" w14:textId="77777777" w:rsidR="0015626D" w:rsidRDefault="00AD3B97">
      <w:pPr>
        <w:spacing w:after="120" w:line="288" w:lineRule="auto"/>
        <w:jc w:val="both"/>
        <w:rPr>
          <w:rFonts w:ascii="Calibri" w:eastAsia="Calibri" w:hAnsi="Calibri" w:cs="Calibri"/>
          <w:b/>
          <w:color w:val="000000"/>
        </w:rPr>
      </w:pPr>
      <w:r>
        <w:rPr>
          <w:rFonts w:ascii="Calibri" w:eastAsia="Calibri" w:hAnsi="Calibri" w:cs="Calibri"/>
          <w:b/>
          <w:color w:val="000000"/>
        </w:rPr>
        <w:t>A jak se platební lhůty a chování českých firem vyvíjely za poslední dva roky?</w:t>
      </w:r>
    </w:p>
    <w:p w14:paraId="77DEA2C5" w14:textId="77777777" w:rsidR="0015626D" w:rsidRDefault="00AD3B97">
      <w:pPr>
        <w:spacing w:after="120" w:line="288" w:lineRule="auto"/>
        <w:jc w:val="both"/>
        <w:rPr>
          <w:rFonts w:ascii="Calibri" w:eastAsia="Calibri" w:hAnsi="Calibri" w:cs="Calibri"/>
          <w:color w:val="000000"/>
        </w:rPr>
      </w:pPr>
      <w:r>
        <w:rPr>
          <w:rFonts w:ascii="Calibri" w:eastAsia="Calibri" w:hAnsi="Calibri" w:cs="Calibri"/>
          <w:color w:val="000000"/>
        </w:rPr>
        <w:t xml:space="preserve">Od roku 2021, ve kterém byly podniky podporovány nouzovými opatřeními kvůli pandemii, firmy začaly platit svým dodavatelům čím dál tím později. V České republice se doba splatnosti (doba mezi sjednaným termínem a uskutečněným zaplacením faktury) prodlužuje nejčastěji na </w:t>
      </w:r>
      <w:r>
        <w:rPr>
          <w:rFonts w:ascii="Calibri" w:eastAsia="Calibri" w:hAnsi="Calibri" w:cs="Calibri"/>
          <w:b/>
          <w:color w:val="000000"/>
        </w:rPr>
        <w:t>31–55</w:t>
      </w:r>
      <w:r>
        <w:rPr>
          <w:rFonts w:ascii="Calibri" w:eastAsia="Calibri" w:hAnsi="Calibri" w:cs="Calibri"/>
          <w:color w:val="000000"/>
        </w:rPr>
        <w:t xml:space="preserve"> dní pro spotřebitele, až </w:t>
      </w:r>
      <w:r>
        <w:rPr>
          <w:rFonts w:ascii="Calibri" w:eastAsia="Calibri" w:hAnsi="Calibri" w:cs="Calibri"/>
          <w:b/>
          <w:color w:val="000000"/>
        </w:rPr>
        <w:t>75</w:t>
      </w:r>
      <w:r>
        <w:rPr>
          <w:rFonts w:ascii="Calibri" w:eastAsia="Calibri" w:hAnsi="Calibri" w:cs="Calibri"/>
          <w:color w:val="000000"/>
        </w:rPr>
        <w:t xml:space="preserve"> dní pro firmy a veřejný sektor. </w:t>
      </w:r>
      <w:r>
        <w:rPr>
          <w:rFonts w:ascii="Calibri" w:eastAsia="Calibri" w:hAnsi="Calibri" w:cs="Calibri"/>
          <w:b/>
          <w:color w:val="000000"/>
        </w:rPr>
        <w:t>25 %</w:t>
      </w:r>
      <w:r>
        <w:rPr>
          <w:rFonts w:ascii="Calibri" w:eastAsia="Calibri" w:hAnsi="Calibri" w:cs="Calibri"/>
          <w:color w:val="000000"/>
        </w:rPr>
        <w:t xml:space="preserve"> respondentů z veřejného sektoru požaduje dokonce dobu splatnosti v délce až </w:t>
      </w:r>
      <w:r>
        <w:rPr>
          <w:rFonts w:ascii="Calibri" w:eastAsia="Calibri" w:hAnsi="Calibri" w:cs="Calibri"/>
          <w:b/>
          <w:color w:val="000000"/>
        </w:rPr>
        <w:t>100</w:t>
      </w:r>
      <w:r>
        <w:rPr>
          <w:rFonts w:ascii="Calibri" w:eastAsia="Calibri" w:hAnsi="Calibri" w:cs="Calibri"/>
          <w:color w:val="000000"/>
        </w:rPr>
        <w:t xml:space="preserve"> dní.</w:t>
      </w:r>
    </w:p>
    <w:p w14:paraId="77DEA2C6" w14:textId="77777777" w:rsidR="0015626D" w:rsidRDefault="0015626D">
      <w:pPr>
        <w:spacing w:before="280" w:after="120" w:line="312" w:lineRule="auto"/>
        <w:jc w:val="both"/>
        <w:rPr>
          <w:rFonts w:ascii="Calibri" w:eastAsia="Calibri" w:hAnsi="Calibri" w:cs="Calibri"/>
          <w:color w:val="000000"/>
        </w:rPr>
      </w:pPr>
    </w:p>
    <w:p w14:paraId="77DEA2C7" w14:textId="77777777" w:rsidR="0015626D" w:rsidRDefault="0015626D">
      <w:pPr>
        <w:spacing w:before="280" w:after="120" w:line="312" w:lineRule="auto"/>
        <w:jc w:val="both"/>
        <w:rPr>
          <w:rFonts w:ascii="Calibri" w:eastAsia="Calibri" w:hAnsi="Calibri" w:cs="Calibri"/>
          <w:color w:val="000000"/>
        </w:rPr>
      </w:pPr>
    </w:p>
    <w:p w14:paraId="77DEA2C8" w14:textId="77777777" w:rsidR="0015626D" w:rsidRDefault="0015626D">
      <w:pPr>
        <w:spacing w:after="0" w:line="240" w:lineRule="auto"/>
        <w:jc w:val="both"/>
        <w:rPr>
          <w:rFonts w:ascii="Calibri" w:eastAsia="Calibri" w:hAnsi="Calibri" w:cs="Calibri"/>
          <w:b/>
          <w:sz w:val="16"/>
          <w:szCs w:val="16"/>
        </w:rPr>
      </w:pPr>
    </w:p>
    <w:p w14:paraId="77DEA2C9" w14:textId="77777777" w:rsidR="0015626D" w:rsidRDefault="00AD3B97">
      <w:pPr>
        <w:spacing w:after="0" w:line="240" w:lineRule="auto"/>
        <w:rPr>
          <w:rFonts w:ascii="Calibri" w:eastAsia="Calibri" w:hAnsi="Calibri" w:cs="Calibri"/>
          <w:sz w:val="20"/>
          <w:szCs w:val="20"/>
        </w:rPr>
      </w:pPr>
      <w:r>
        <w:rPr>
          <w:rFonts w:ascii="Calibri" w:eastAsia="Calibri" w:hAnsi="Calibri" w:cs="Calibri"/>
          <w:sz w:val="16"/>
          <w:szCs w:val="16"/>
        </w:rPr>
        <w:t xml:space="preserve">Máte-li zájem o další informace, kontaktujte prosím: Martin Moc, WS Czech, Mobil: +420 724 724 280, E-mail: </w:t>
      </w:r>
      <w:hyperlink r:id="rId9">
        <w:r>
          <w:rPr>
            <w:rFonts w:ascii="Calibri" w:eastAsia="Calibri" w:hAnsi="Calibri" w:cs="Calibri"/>
            <w:color w:val="0563C1"/>
            <w:sz w:val="16"/>
            <w:szCs w:val="16"/>
            <w:u w:val="single"/>
          </w:rPr>
          <w:t>mmoc@wsczech.cz</w:t>
        </w:r>
      </w:hyperlink>
    </w:p>
    <w:p w14:paraId="77DEA2CA" w14:textId="77777777" w:rsidR="0015626D" w:rsidRDefault="0015626D">
      <w:pPr>
        <w:spacing w:after="0" w:line="240" w:lineRule="auto"/>
        <w:jc w:val="both"/>
        <w:rPr>
          <w:rFonts w:ascii="Calibri" w:eastAsia="Calibri" w:hAnsi="Calibri" w:cs="Calibri"/>
          <w:b/>
          <w:sz w:val="16"/>
          <w:szCs w:val="16"/>
        </w:rPr>
      </w:pPr>
    </w:p>
    <w:p w14:paraId="77DEA2CB" w14:textId="77777777" w:rsidR="0015626D" w:rsidRDefault="00AD3B97">
      <w:pPr>
        <w:spacing w:after="0" w:line="240" w:lineRule="auto"/>
        <w:jc w:val="both"/>
        <w:rPr>
          <w:rFonts w:ascii="Calibri" w:eastAsia="Calibri" w:hAnsi="Calibri" w:cs="Calibri"/>
          <w:b/>
          <w:sz w:val="16"/>
          <w:szCs w:val="16"/>
        </w:rPr>
      </w:pPr>
      <w:r>
        <w:rPr>
          <w:rFonts w:ascii="Calibri" w:eastAsia="Calibri" w:hAnsi="Calibri" w:cs="Calibri"/>
          <w:b/>
          <w:sz w:val="16"/>
          <w:szCs w:val="16"/>
        </w:rPr>
        <w:t>O Intrum</w:t>
      </w:r>
    </w:p>
    <w:p w14:paraId="0522F1A6" w14:textId="6038B257" w:rsidR="005135C0" w:rsidRPr="005135C0" w:rsidRDefault="00AD3B97" w:rsidP="005135C0">
      <w:pPr>
        <w:spacing w:after="0" w:line="240" w:lineRule="auto"/>
        <w:jc w:val="both"/>
        <w:rPr>
          <w:rFonts w:ascii="Calibri" w:eastAsia="Calibri" w:hAnsi="Calibri" w:cs="Calibri"/>
          <w:sz w:val="16"/>
          <w:szCs w:val="16"/>
        </w:rPr>
      </w:pPr>
      <w:r>
        <w:rPr>
          <w:rFonts w:ascii="Calibri" w:eastAsia="Calibri" w:hAnsi="Calibri" w:cs="Calibri"/>
          <w:sz w:val="16"/>
          <w:szCs w:val="16"/>
        </w:rPr>
        <w:t xml:space="preserve">Společnost Intrum je evropským lídrem, který poskytuje služby v oblasti správy pohledávek a nabízí komplexní služby včetně odkupu pohledávek určené k měřitelnému zlepšení cashflow klientů a jejich dlouhodobé ziskovosti. Založena byla roku 1923. V roce 2017 se </w:t>
      </w:r>
      <w:proofErr w:type="spellStart"/>
      <w:r>
        <w:rPr>
          <w:rFonts w:ascii="Calibri" w:eastAsia="Calibri" w:hAnsi="Calibri" w:cs="Calibri"/>
          <w:sz w:val="16"/>
          <w:szCs w:val="16"/>
        </w:rPr>
        <w:t>Intrum</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Justitia</w:t>
      </w:r>
      <w:proofErr w:type="spellEnd"/>
      <w:r>
        <w:rPr>
          <w:rFonts w:ascii="Calibri" w:eastAsia="Calibri" w:hAnsi="Calibri" w:cs="Calibri"/>
          <w:sz w:val="16"/>
          <w:szCs w:val="16"/>
        </w:rPr>
        <w:t xml:space="preserve"> spojila se společností </w:t>
      </w:r>
      <w:proofErr w:type="spellStart"/>
      <w:r>
        <w:rPr>
          <w:rFonts w:ascii="Calibri" w:eastAsia="Calibri" w:hAnsi="Calibri" w:cs="Calibri"/>
          <w:sz w:val="16"/>
          <w:szCs w:val="16"/>
        </w:rPr>
        <w:t>Lindorff</w:t>
      </w:r>
      <w:proofErr w:type="spellEnd"/>
      <w:r>
        <w:rPr>
          <w:rFonts w:ascii="Calibri" w:eastAsia="Calibri" w:hAnsi="Calibri" w:cs="Calibri"/>
          <w:sz w:val="16"/>
          <w:szCs w:val="16"/>
        </w:rPr>
        <w:t xml:space="preserve"> a dnes má společný podnik zhruba 10</w:t>
      </w:r>
      <w:r w:rsidR="008D1E2E">
        <w:rPr>
          <w:rFonts w:ascii="Calibri" w:eastAsia="Calibri" w:hAnsi="Calibri" w:cs="Calibri"/>
          <w:sz w:val="16"/>
          <w:szCs w:val="16"/>
        </w:rPr>
        <w:t>.</w:t>
      </w:r>
      <w:r>
        <w:rPr>
          <w:rFonts w:ascii="Calibri" w:eastAsia="Calibri" w:hAnsi="Calibri" w:cs="Calibri"/>
          <w:sz w:val="16"/>
          <w:szCs w:val="16"/>
        </w:rPr>
        <w:t>000 zaměstnanců na 25 trzích</w:t>
      </w:r>
      <w:r w:rsidR="003A52AD">
        <w:rPr>
          <w:rFonts w:ascii="Calibri" w:eastAsia="Calibri" w:hAnsi="Calibri" w:cs="Calibri"/>
          <w:sz w:val="16"/>
          <w:szCs w:val="16"/>
        </w:rPr>
        <w:t xml:space="preserve"> a spravuje</w:t>
      </w:r>
      <w:r w:rsidR="00CF115C">
        <w:rPr>
          <w:rFonts w:ascii="Calibri" w:eastAsia="Calibri" w:hAnsi="Calibri" w:cs="Calibri"/>
          <w:sz w:val="16"/>
          <w:szCs w:val="16"/>
        </w:rPr>
        <w:t xml:space="preserve"> 80</w:t>
      </w:r>
      <w:r w:rsidR="008D1E2E">
        <w:rPr>
          <w:rFonts w:ascii="Calibri" w:eastAsia="Calibri" w:hAnsi="Calibri" w:cs="Calibri"/>
          <w:sz w:val="16"/>
          <w:szCs w:val="16"/>
        </w:rPr>
        <w:t>.</w:t>
      </w:r>
      <w:r w:rsidR="00CF115C">
        <w:rPr>
          <w:rFonts w:ascii="Calibri" w:eastAsia="Calibri" w:hAnsi="Calibri" w:cs="Calibri"/>
          <w:sz w:val="16"/>
          <w:szCs w:val="16"/>
        </w:rPr>
        <w:t>000 klientů</w:t>
      </w:r>
      <w:r>
        <w:rPr>
          <w:rFonts w:ascii="Calibri" w:eastAsia="Calibri" w:hAnsi="Calibri" w:cs="Calibri"/>
          <w:sz w:val="16"/>
          <w:szCs w:val="16"/>
        </w:rPr>
        <w:t xml:space="preserve">. Podniká pod jménem Intrum. </w:t>
      </w:r>
    </w:p>
    <w:p w14:paraId="77DEA2CC" w14:textId="2EA81E02" w:rsidR="0015626D" w:rsidRDefault="005135C0" w:rsidP="005135C0">
      <w:pPr>
        <w:spacing w:after="0" w:line="240" w:lineRule="auto"/>
        <w:jc w:val="both"/>
        <w:rPr>
          <w:rFonts w:ascii="Calibri" w:eastAsia="Calibri" w:hAnsi="Calibri" w:cs="Calibri"/>
          <w:sz w:val="16"/>
          <w:szCs w:val="16"/>
        </w:rPr>
      </w:pPr>
      <w:r w:rsidRPr="005135C0">
        <w:rPr>
          <w:rFonts w:ascii="Calibri" w:eastAsia="Calibri" w:hAnsi="Calibri" w:cs="Calibri"/>
          <w:sz w:val="16"/>
          <w:szCs w:val="16"/>
        </w:rPr>
        <w:t xml:space="preserve">Peněžní příjmy se v průběhu roku </w:t>
      </w:r>
      <w:r>
        <w:rPr>
          <w:rFonts w:ascii="Calibri" w:eastAsia="Calibri" w:hAnsi="Calibri" w:cs="Calibri"/>
          <w:sz w:val="16"/>
          <w:szCs w:val="16"/>
        </w:rPr>
        <w:t xml:space="preserve">2022 </w:t>
      </w:r>
      <w:r w:rsidRPr="005135C0">
        <w:rPr>
          <w:rFonts w:ascii="Calibri" w:eastAsia="Calibri" w:hAnsi="Calibri" w:cs="Calibri"/>
          <w:sz w:val="16"/>
          <w:szCs w:val="16"/>
        </w:rPr>
        <w:t>zvýšily o 11 %</w:t>
      </w:r>
      <w:r w:rsidR="00750575">
        <w:rPr>
          <w:rFonts w:ascii="Calibri" w:eastAsia="Calibri" w:hAnsi="Calibri" w:cs="Calibri"/>
          <w:sz w:val="16"/>
          <w:szCs w:val="16"/>
        </w:rPr>
        <w:t xml:space="preserve"> </w:t>
      </w:r>
      <w:r w:rsidRPr="005135C0">
        <w:rPr>
          <w:rFonts w:ascii="Calibri" w:eastAsia="Calibri" w:hAnsi="Calibri" w:cs="Calibri"/>
          <w:sz w:val="16"/>
          <w:szCs w:val="16"/>
        </w:rPr>
        <w:t>a peněžní zisk EBITDA vzrostl o 8 procent.</w:t>
      </w:r>
      <w:r w:rsidR="00750575">
        <w:rPr>
          <w:rFonts w:ascii="Calibri" w:eastAsia="Calibri" w:hAnsi="Calibri" w:cs="Calibri"/>
          <w:sz w:val="16"/>
          <w:szCs w:val="16"/>
        </w:rPr>
        <w:t xml:space="preserve"> </w:t>
      </w:r>
      <w:r w:rsidR="00CC4AF9">
        <w:rPr>
          <w:rFonts w:ascii="Calibri" w:eastAsia="Calibri" w:hAnsi="Calibri" w:cs="Calibri"/>
          <w:sz w:val="16"/>
          <w:szCs w:val="16"/>
        </w:rPr>
        <w:t>Celkové výnosy dosáhly</w:t>
      </w:r>
      <w:r w:rsidR="00A25C83">
        <w:rPr>
          <w:rFonts w:ascii="Calibri" w:eastAsia="Calibri" w:hAnsi="Calibri" w:cs="Calibri"/>
          <w:sz w:val="16"/>
          <w:szCs w:val="16"/>
        </w:rPr>
        <w:t xml:space="preserve"> 19,4 miliardy švédských korun</w:t>
      </w:r>
      <w:r w:rsidR="0042246C">
        <w:rPr>
          <w:rFonts w:ascii="Calibri" w:eastAsia="Calibri" w:hAnsi="Calibri" w:cs="Calibri"/>
          <w:sz w:val="16"/>
          <w:szCs w:val="16"/>
        </w:rPr>
        <w:t>, peněžní zisk EBITDA 13,</w:t>
      </w:r>
      <w:r w:rsidR="001D6939">
        <w:rPr>
          <w:rFonts w:ascii="Calibri" w:eastAsia="Calibri" w:hAnsi="Calibri" w:cs="Calibri"/>
          <w:sz w:val="16"/>
          <w:szCs w:val="16"/>
        </w:rPr>
        <w:t>2 miliardy švédských korun</w:t>
      </w:r>
      <w:r>
        <w:rPr>
          <w:rFonts w:ascii="Calibri" w:eastAsia="Calibri" w:hAnsi="Calibri" w:cs="Calibri"/>
          <w:sz w:val="16"/>
          <w:szCs w:val="16"/>
        </w:rPr>
        <w:t xml:space="preserve">. </w:t>
      </w:r>
      <w:proofErr w:type="spellStart"/>
      <w:r>
        <w:rPr>
          <w:rFonts w:ascii="Calibri" w:eastAsia="Calibri" w:hAnsi="Calibri" w:cs="Calibri"/>
          <w:sz w:val="16"/>
          <w:szCs w:val="16"/>
        </w:rPr>
        <w:t>Intrum</w:t>
      </w:r>
      <w:proofErr w:type="spellEnd"/>
      <w:r>
        <w:rPr>
          <w:rFonts w:ascii="Calibri" w:eastAsia="Calibri" w:hAnsi="Calibri" w:cs="Calibri"/>
          <w:sz w:val="16"/>
          <w:szCs w:val="16"/>
        </w:rPr>
        <w:t xml:space="preserve"> </w:t>
      </w:r>
      <w:proofErr w:type="spellStart"/>
      <w:r>
        <w:rPr>
          <w:rFonts w:ascii="Calibri" w:eastAsia="Calibri" w:hAnsi="Calibri" w:cs="Calibri"/>
          <w:sz w:val="16"/>
          <w:szCs w:val="16"/>
        </w:rPr>
        <w:t>Justitia</w:t>
      </w:r>
      <w:proofErr w:type="spellEnd"/>
      <w:r>
        <w:rPr>
          <w:rFonts w:ascii="Calibri" w:eastAsia="Calibri" w:hAnsi="Calibri" w:cs="Calibri"/>
          <w:sz w:val="16"/>
          <w:szCs w:val="16"/>
        </w:rPr>
        <w:t xml:space="preserve"> AB je od roku 2002 kótovaná na burze </w:t>
      </w:r>
      <w:proofErr w:type="spellStart"/>
      <w:r>
        <w:rPr>
          <w:rFonts w:ascii="Calibri" w:eastAsia="Calibri" w:hAnsi="Calibri" w:cs="Calibri"/>
          <w:sz w:val="16"/>
          <w:szCs w:val="16"/>
        </w:rPr>
        <w:t>Nasdaq</w:t>
      </w:r>
      <w:proofErr w:type="spellEnd"/>
      <w:r>
        <w:rPr>
          <w:rFonts w:ascii="Calibri" w:eastAsia="Calibri" w:hAnsi="Calibri" w:cs="Calibri"/>
          <w:sz w:val="16"/>
          <w:szCs w:val="16"/>
        </w:rPr>
        <w:t xml:space="preserve"> OMX ve Stockholmu. Další informace naleznete na stránkách www.intrum.com </w:t>
      </w:r>
    </w:p>
    <w:sectPr w:rsidR="0015626D">
      <w:headerReference w:type="even" r:id="rId10"/>
      <w:headerReference w:type="default" r:id="rId11"/>
      <w:footerReference w:type="even" r:id="rId12"/>
      <w:footerReference w:type="default" r:id="rId13"/>
      <w:headerReference w:type="first" r:id="rId14"/>
      <w:footerReference w:type="first" r:id="rId15"/>
      <w:pgSz w:w="11906" w:h="16838"/>
      <w:pgMar w:top="1417" w:right="1416" w:bottom="1417" w:left="993" w:header="708" w:footer="0" w:gutter="0"/>
      <w:pgNumType w:start="1"/>
      <w:cols w:space="708"/>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0B67BD5" w14:textId="77777777" w:rsidR="00D101C9" w:rsidRDefault="00D101C9">
      <w:pPr>
        <w:spacing w:after="0" w:line="240" w:lineRule="auto"/>
      </w:pPr>
      <w:r>
        <w:separator/>
      </w:r>
    </w:p>
  </w:endnote>
  <w:endnote w:type="continuationSeparator" w:id="0">
    <w:p w14:paraId="217D8289" w14:textId="77777777" w:rsidR="00D101C9" w:rsidRDefault="00D101C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Roboto Light">
    <w:altName w:val="Times New Roman"/>
    <w:charset w:val="00"/>
    <w:family w:val="auto"/>
    <w:pitch w:val="variable"/>
    <w:sig w:usb0="00000001" w:usb1="5000217F" w:usb2="00000021" w:usb3="00000000" w:csb0="0000019F" w:csb1="00000000"/>
  </w:font>
  <w:font w:name="Times New Roman">
    <w:panose1 w:val="02020603050405020304"/>
    <w:charset w:val="EE"/>
    <w:family w:val="roman"/>
    <w:pitch w:val="variable"/>
    <w:sig w:usb0="E0002EFF" w:usb1="C000785B" w:usb2="00000009" w:usb3="00000000" w:csb0="000001FF" w:csb1="00000000"/>
  </w:font>
  <w:font w:name="Liberation Sans">
    <w:altName w:val="Arial"/>
    <w:charset w:val="EE"/>
    <w:family w:val="swiss"/>
    <w:pitch w:val="variable"/>
  </w:font>
  <w:font w:name="Microsoft YaHei">
    <w:panose1 w:val="020B0503020204020204"/>
    <w:charset w:val="86"/>
    <w:family w:val="swiss"/>
    <w:pitch w:val="variable"/>
    <w:sig w:usb0="80000287" w:usb1="2ACF3C50" w:usb2="00000016" w:usb3="00000000" w:csb0="0004001F" w:csb1="00000000"/>
  </w:font>
  <w:font w:name="Lucida Sans">
    <w:altName w:val="Lucida Sans Unicode"/>
    <w:panose1 w:val="020B0602030504020204"/>
    <w:charset w:val="00"/>
    <w:family w:val="swiss"/>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Georgia">
    <w:panose1 w:val="02040502050405020303"/>
    <w:charset w:val="EE"/>
    <w:family w:val="roman"/>
    <w:pitch w:val="variable"/>
    <w:sig w:usb0="00000287" w:usb1="00000000" w:usb2="00000000" w:usb3="00000000" w:csb0="0000009F" w:csb1="00000000"/>
  </w:font>
  <w:font w:name="Calibri">
    <w:panose1 w:val="020F0502020204030204"/>
    <w:charset w:val="EE"/>
    <w:family w:val="swiss"/>
    <w:pitch w:val="variable"/>
    <w:sig w:usb0="E4002EFF" w:usb1="C000247B" w:usb2="00000009" w:usb3="00000000" w:csb0="000001FF" w:csb1="00000000"/>
  </w:font>
  <w:font w:name="Intrum Sans">
    <w:panose1 w:val="00000000000000000000"/>
    <w:charset w:val="00"/>
    <w:family w:val="modern"/>
    <w:notTrueType/>
    <w:pitch w:val="variable"/>
    <w:sig w:usb0="00000087" w:usb1="00000000" w:usb2="00000000" w:usb3="00000000" w:csb0="0000009B"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A60E2B" w14:textId="77777777" w:rsidR="00B74C9E" w:rsidRDefault="00B74C9E">
    <w:pPr>
      <w:pStyle w:val="Zpat"/>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E2B1DE0" w14:textId="77777777" w:rsidR="00B74C9E" w:rsidRDefault="00B74C9E">
    <w:pPr>
      <w:pStyle w:val="Zpat"/>
    </w:pPr>
  </w:p>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D9180B5" w14:textId="77777777" w:rsidR="00B74C9E" w:rsidRDefault="00B74C9E">
    <w:pPr>
      <w:pStyle w:val="Zpat"/>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D63714A" w14:textId="77777777" w:rsidR="00D101C9" w:rsidRDefault="00D101C9">
      <w:pPr>
        <w:spacing w:after="0" w:line="240" w:lineRule="auto"/>
      </w:pPr>
      <w:r>
        <w:separator/>
      </w:r>
    </w:p>
  </w:footnote>
  <w:footnote w:type="continuationSeparator" w:id="0">
    <w:p w14:paraId="58108387" w14:textId="77777777" w:rsidR="00D101C9" w:rsidRDefault="00D101C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7E3C193" w14:textId="77777777" w:rsidR="00B74C9E" w:rsidRDefault="00B74C9E">
    <w:pPr>
      <w:pStyle w:val="Zhlav"/>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7DEA2D1" w14:textId="77777777" w:rsidR="0015626D" w:rsidRDefault="00AD3B97">
    <w:pPr>
      <w:pBdr>
        <w:top w:val="nil"/>
        <w:left w:val="nil"/>
        <w:bottom w:val="nil"/>
        <w:right w:val="nil"/>
        <w:between w:val="nil"/>
      </w:pBdr>
      <w:tabs>
        <w:tab w:val="center" w:pos="4536"/>
        <w:tab w:val="right" w:pos="9072"/>
      </w:tabs>
      <w:spacing w:after="0" w:line="240" w:lineRule="auto"/>
      <w:jc w:val="right"/>
    </w:pPr>
    <w:r>
      <w:rPr>
        <w:noProof/>
      </w:rPr>
      <w:drawing>
        <wp:inline distT="0" distB="0" distL="0" distR="0" wp14:anchorId="77DEA2D2" wp14:editId="77DEA2D3">
          <wp:extent cx="1170305" cy="313690"/>
          <wp:effectExtent l="0" t="0" r="0" b="0"/>
          <wp:docPr id="8" name="image1.jpg"/>
          <wp:cNvGraphicFramePr/>
          <a:graphic xmlns:a="http://schemas.openxmlformats.org/drawingml/2006/main">
            <a:graphicData uri="http://schemas.openxmlformats.org/drawingml/2006/picture">
              <pic:pic xmlns:pic="http://schemas.openxmlformats.org/drawingml/2006/picture">
                <pic:nvPicPr>
                  <pic:cNvPr id="0" name="image1.jpg"/>
                  <pic:cNvPicPr preferRelativeResize="0"/>
                </pic:nvPicPr>
                <pic:blipFill>
                  <a:blip r:embed="rId1"/>
                  <a:srcRect/>
                  <a:stretch>
                    <a:fillRect/>
                  </a:stretch>
                </pic:blipFill>
                <pic:spPr>
                  <a:xfrm>
                    <a:off x="0" y="0"/>
                    <a:ext cx="1170305" cy="313690"/>
                  </a:xfrm>
                  <a:prstGeom prst="rect">
                    <a:avLst/>
                  </a:prstGeom>
                  <a:ln/>
                </pic:spPr>
              </pic:pic>
            </a:graphicData>
          </a:graphic>
        </wp:inline>
      </w:drawing>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F710036" w14:textId="77777777" w:rsidR="00B74C9E" w:rsidRDefault="00B74C9E">
    <w:pPr>
      <w:pStyle w:val="Zhlav"/>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280"/>
  <w:proofState w:spelling="clean" w:grammar="clean"/>
  <w:defaultTabStop w:val="720"/>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5626D"/>
    <w:rsid w:val="000024C6"/>
    <w:rsid w:val="00003A0D"/>
    <w:rsid w:val="000D0C24"/>
    <w:rsid w:val="0015626D"/>
    <w:rsid w:val="00187A3D"/>
    <w:rsid w:val="001D6939"/>
    <w:rsid w:val="00246E3B"/>
    <w:rsid w:val="002778BD"/>
    <w:rsid w:val="002C57E5"/>
    <w:rsid w:val="002D04CC"/>
    <w:rsid w:val="002F31E9"/>
    <w:rsid w:val="00312291"/>
    <w:rsid w:val="00365541"/>
    <w:rsid w:val="003865AD"/>
    <w:rsid w:val="00396FFA"/>
    <w:rsid w:val="003A52AD"/>
    <w:rsid w:val="0042246C"/>
    <w:rsid w:val="005135C0"/>
    <w:rsid w:val="00565176"/>
    <w:rsid w:val="00592239"/>
    <w:rsid w:val="005A41AD"/>
    <w:rsid w:val="005B5DA4"/>
    <w:rsid w:val="005E6445"/>
    <w:rsid w:val="00621719"/>
    <w:rsid w:val="006412B3"/>
    <w:rsid w:val="006A3202"/>
    <w:rsid w:val="007050B2"/>
    <w:rsid w:val="00750575"/>
    <w:rsid w:val="00755188"/>
    <w:rsid w:val="00772C4B"/>
    <w:rsid w:val="00776A65"/>
    <w:rsid w:val="007F3287"/>
    <w:rsid w:val="0088777D"/>
    <w:rsid w:val="008D1E2E"/>
    <w:rsid w:val="009144CC"/>
    <w:rsid w:val="00974500"/>
    <w:rsid w:val="009A099A"/>
    <w:rsid w:val="00A14B7F"/>
    <w:rsid w:val="00A25C83"/>
    <w:rsid w:val="00AC1644"/>
    <w:rsid w:val="00AC2C87"/>
    <w:rsid w:val="00AC77A8"/>
    <w:rsid w:val="00AD061F"/>
    <w:rsid w:val="00AD1BF9"/>
    <w:rsid w:val="00AD1F52"/>
    <w:rsid w:val="00AD30D3"/>
    <w:rsid w:val="00AD3B97"/>
    <w:rsid w:val="00B74C9E"/>
    <w:rsid w:val="00B83772"/>
    <w:rsid w:val="00BA0834"/>
    <w:rsid w:val="00BB0CB3"/>
    <w:rsid w:val="00BC6E46"/>
    <w:rsid w:val="00BF0305"/>
    <w:rsid w:val="00C36D05"/>
    <w:rsid w:val="00C52604"/>
    <w:rsid w:val="00C73FE6"/>
    <w:rsid w:val="00C749DB"/>
    <w:rsid w:val="00CC4AF9"/>
    <w:rsid w:val="00CF115C"/>
    <w:rsid w:val="00D101C9"/>
    <w:rsid w:val="00D2632E"/>
    <w:rsid w:val="00D4742A"/>
    <w:rsid w:val="00D67591"/>
    <w:rsid w:val="00D7061B"/>
    <w:rsid w:val="00F66619"/>
    <w:rsid w:val="00FB3EC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77DEA2BA"/>
  <w15:docId w15:val="{97AFA8CB-7513-484D-84A0-1A4E616698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Roboto Light" w:eastAsia="Roboto Light" w:hAnsi="Roboto Light" w:cs="Roboto Light"/>
        <w:color w:val="00000A"/>
        <w:sz w:val="22"/>
        <w:szCs w:val="22"/>
        <w:lang w:val="cs-CZ" w:eastAsia="cs-CZ"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ln">
    <w:name w:val="Normal"/>
    <w:qFormat/>
  </w:style>
  <w:style w:type="paragraph" w:styleId="Nadpis1">
    <w:name w:val="heading 1"/>
    <w:basedOn w:val="Normln"/>
    <w:next w:val="Normln"/>
    <w:uiPriority w:val="9"/>
    <w:qFormat/>
    <w:pPr>
      <w:keepNext/>
      <w:keepLines/>
      <w:spacing w:before="480" w:after="120"/>
      <w:outlineLvl w:val="0"/>
    </w:pPr>
    <w:rPr>
      <w:b/>
      <w:sz w:val="48"/>
      <w:szCs w:val="48"/>
    </w:rPr>
  </w:style>
  <w:style w:type="paragraph" w:styleId="Nadpis2">
    <w:name w:val="heading 2"/>
    <w:basedOn w:val="Normln"/>
    <w:next w:val="Normln"/>
    <w:uiPriority w:val="9"/>
    <w:semiHidden/>
    <w:unhideWhenUsed/>
    <w:qFormat/>
    <w:pPr>
      <w:keepNext/>
      <w:keepLines/>
      <w:spacing w:before="360" w:after="80"/>
      <w:outlineLvl w:val="1"/>
    </w:pPr>
    <w:rPr>
      <w:b/>
      <w:sz w:val="36"/>
      <w:szCs w:val="36"/>
    </w:rPr>
  </w:style>
  <w:style w:type="paragraph" w:styleId="Nadpis3">
    <w:name w:val="heading 3"/>
    <w:basedOn w:val="Normln"/>
    <w:next w:val="Normln"/>
    <w:uiPriority w:val="9"/>
    <w:semiHidden/>
    <w:unhideWhenUsed/>
    <w:qFormat/>
    <w:pPr>
      <w:keepNext/>
      <w:keepLines/>
      <w:spacing w:before="280" w:after="80"/>
      <w:outlineLvl w:val="2"/>
    </w:pPr>
    <w:rPr>
      <w:b/>
      <w:sz w:val="28"/>
      <w:szCs w:val="28"/>
    </w:rPr>
  </w:style>
  <w:style w:type="paragraph" w:styleId="Nadpis4">
    <w:name w:val="heading 4"/>
    <w:basedOn w:val="Normln"/>
    <w:next w:val="Normln"/>
    <w:uiPriority w:val="9"/>
    <w:semiHidden/>
    <w:unhideWhenUsed/>
    <w:qFormat/>
    <w:pPr>
      <w:keepNext/>
      <w:keepLines/>
      <w:spacing w:before="240" w:after="40"/>
      <w:outlineLvl w:val="3"/>
    </w:pPr>
    <w:rPr>
      <w:b/>
      <w:sz w:val="24"/>
      <w:szCs w:val="24"/>
    </w:rPr>
  </w:style>
  <w:style w:type="paragraph" w:styleId="Nadpis5">
    <w:name w:val="heading 5"/>
    <w:basedOn w:val="Normln"/>
    <w:next w:val="Normln"/>
    <w:uiPriority w:val="9"/>
    <w:semiHidden/>
    <w:unhideWhenUsed/>
    <w:qFormat/>
    <w:pPr>
      <w:keepNext/>
      <w:keepLines/>
      <w:spacing w:before="220" w:after="40"/>
      <w:outlineLvl w:val="4"/>
    </w:pPr>
    <w:rPr>
      <w:b/>
    </w:rPr>
  </w:style>
  <w:style w:type="paragraph" w:styleId="Nadpis6">
    <w:name w:val="heading 6"/>
    <w:basedOn w:val="Normln"/>
    <w:next w:val="Normln"/>
    <w:uiPriority w:val="9"/>
    <w:semiHidden/>
    <w:unhideWhenUsed/>
    <w:qFormat/>
    <w:pPr>
      <w:keepNext/>
      <w:keepLines/>
      <w:spacing w:before="200" w:after="40"/>
      <w:outlineLvl w:val="5"/>
    </w:pPr>
    <w:rPr>
      <w:b/>
      <w:sz w:val="20"/>
      <w:szCs w:val="20"/>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table" w:customStyle="1" w:styleId="TableNormal1">
    <w:name w:val="Table Normal1"/>
    <w:tblPr>
      <w:tblCellMar>
        <w:top w:w="0" w:type="dxa"/>
        <w:left w:w="0" w:type="dxa"/>
        <w:bottom w:w="0" w:type="dxa"/>
        <w:right w:w="0" w:type="dxa"/>
      </w:tblCellMar>
    </w:tblPr>
  </w:style>
  <w:style w:type="paragraph" w:styleId="Nzev">
    <w:name w:val="Title"/>
    <w:basedOn w:val="Normln"/>
    <w:next w:val="Normln"/>
    <w:uiPriority w:val="10"/>
    <w:qFormat/>
    <w:pPr>
      <w:keepNext/>
      <w:keepLines/>
      <w:spacing w:before="480" w:after="120"/>
    </w:pPr>
    <w:rPr>
      <w:b/>
      <w:sz w:val="72"/>
      <w:szCs w:val="72"/>
    </w:rPr>
  </w:style>
  <w:style w:type="character" w:customStyle="1" w:styleId="ZhlavChar">
    <w:name w:val="Záhlaví Char"/>
    <w:basedOn w:val="Standardnpsmoodstavce"/>
    <w:link w:val="Zhlav"/>
    <w:uiPriority w:val="99"/>
    <w:qFormat/>
    <w:rsid w:val="005A4361"/>
  </w:style>
  <w:style w:type="character" w:customStyle="1" w:styleId="ZpatChar">
    <w:name w:val="Zápatí Char"/>
    <w:basedOn w:val="Standardnpsmoodstavce"/>
    <w:link w:val="Zpat"/>
    <w:uiPriority w:val="99"/>
    <w:qFormat/>
    <w:rsid w:val="005A4361"/>
  </w:style>
  <w:style w:type="character" w:customStyle="1" w:styleId="Internetovodkaz">
    <w:name w:val="Internetový odkaz"/>
    <w:basedOn w:val="Standardnpsmoodstavce"/>
    <w:uiPriority w:val="99"/>
    <w:unhideWhenUsed/>
    <w:rsid w:val="00F57CA5"/>
    <w:rPr>
      <w:color w:val="0563C1" w:themeColor="hyperlink"/>
      <w:u w:val="single"/>
    </w:rPr>
  </w:style>
  <w:style w:type="character" w:customStyle="1" w:styleId="Nevyeenzmnka1">
    <w:name w:val="Nevyřešená zmínka1"/>
    <w:basedOn w:val="Standardnpsmoodstavce"/>
    <w:uiPriority w:val="99"/>
    <w:semiHidden/>
    <w:unhideWhenUsed/>
    <w:qFormat/>
    <w:rsid w:val="00F57CA5"/>
    <w:rPr>
      <w:color w:val="605E5C"/>
      <w:shd w:val="clear" w:color="auto" w:fill="E1DFDD"/>
    </w:rPr>
  </w:style>
  <w:style w:type="paragraph" w:customStyle="1" w:styleId="Nadpis">
    <w:name w:val="Nadpis"/>
    <w:basedOn w:val="Normln"/>
    <w:next w:val="Zkladntext"/>
    <w:qFormat/>
    <w:pPr>
      <w:keepNext/>
      <w:spacing w:before="240" w:after="120"/>
    </w:pPr>
    <w:rPr>
      <w:rFonts w:ascii="Liberation Sans" w:eastAsia="Microsoft YaHei" w:hAnsi="Liberation Sans" w:cs="Lucida Sans"/>
      <w:sz w:val="28"/>
      <w:szCs w:val="28"/>
    </w:rPr>
  </w:style>
  <w:style w:type="paragraph" w:styleId="Zkladntext">
    <w:name w:val="Body Text"/>
    <w:basedOn w:val="Normln"/>
    <w:pPr>
      <w:spacing w:after="140" w:line="288" w:lineRule="auto"/>
    </w:pPr>
  </w:style>
  <w:style w:type="paragraph" w:styleId="Seznam">
    <w:name w:val="List"/>
    <w:basedOn w:val="Zkladntext"/>
    <w:rPr>
      <w:rFonts w:cs="Lucida Sans"/>
    </w:rPr>
  </w:style>
  <w:style w:type="paragraph" w:styleId="Titulek">
    <w:name w:val="caption"/>
    <w:basedOn w:val="Normln"/>
    <w:qFormat/>
    <w:pPr>
      <w:suppressLineNumbers/>
      <w:spacing w:before="120" w:after="120"/>
    </w:pPr>
    <w:rPr>
      <w:rFonts w:cs="Lucida Sans"/>
      <w:i/>
      <w:iCs/>
      <w:sz w:val="24"/>
      <w:szCs w:val="24"/>
    </w:rPr>
  </w:style>
  <w:style w:type="paragraph" w:customStyle="1" w:styleId="Rejstk">
    <w:name w:val="Rejstřík"/>
    <w:basedOn w:val="Normln"/>
    <w:qFormat/>
    <w:pPr>
      <w:suppressLineNumbers/>
    </w:pPr>
    <w:rPr>
      <w:rFonts w:cs="Lucida Sans"/>
    </w:rPr>
  </w:style>
  <w:style w:type="paragraph" w:styleId="Zhlav">
    <w:name w:val="header"/>
    <w:basedOn w:val="Normln"/>
    <w:link w:val="ZhlavChar"/>
    <w:uiPriority w:val="99"/>
    <w:unhideWhenUsed/>
    <w:rsid w:val="005A4361"/>
    <w:pPr>
      <w:tabs>
        <w:tab w:val="center" w:pos="4536"/>
        <w:tab w:val="right" w:pos="9072"/>
      </w:tabs>
      <w:spacing w:after="0" w:line="240" w:lineRule="auto"/>
    </w:pPr>
  </w:style>
  <w:style w:type="paragraph" w:styleId="Zpat">
    <w:name w:val="footer"/>
    <w:basedOn w:val="Normln"/>
    <w:link w:val="ZpatChar"/>
    <w:uiPriority w:val="99"/>
    <w:unhideWhenUsed/>
    <w:rsid w:val="005A4361"/>
    <w:pPr>
      <w:tabs>
        <w:tab w:val="center" w:pos="4536"/>
        <w:tab w:val="right" w:pos="9072"/>
      </w:tabs>
      <w:spacing w:after="0" w:line="240" w:lineRule="auto"/>
    </w:pPr>
  </w:style>
  <w:style w:type="paragraph" w:styleId="Textbubliny">
    <w:name w:val="Balloon Text"/>
    <w:basedOn w:val="Normln"/>
    <w:link w:val="TextbublinyChar"/>
    <w:uiPriority w:val="99"/>
    <w:semiHidden/>
    <w:unhideWhenUsed/>
    <w:rsid w:val="00B658B1"/>
    <w:pPr>
      <w:spacing w:after="0" w:line="240" w:lineRule="auto"/>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58B1"/>
    <w:rPr>
      <w:rFonts w:ascii="Tahoma" w:hAnsi="Tahoma" w:cs="Tahoma"/>
      <w:color w:val="00000A"/>
      <w:sz w:val="16"/>
      <w:szCs w:val="16"/>
    </w:rPr>
  </w:style>
  <w:style w:type="character" w:customStyle="1" w:styleId="Zkladntext2">
    <w:name w:val="Základní text (2)_"/>
    <w:link w:val="Zkladntext20"/>
    <w:locked/>
    <w:rsid w:val="00E04AE8"/>
    <w:rPr>
      <w:rFonts w:ascii="Arial" w:eastAsia="Times New Roman" w:hAnsi="Arial"/>
      <w:sz w:val="16"/>
      <w:shd w:val="clear" w:color="auto" w:fill="FFFFFF"/>
    </w:rPr>
  </w:style>
  <w:style w:type="character" w:customStyle="1" w:styleId="Zkladntext28">
    <w:name w:val="Základní text (2) + 8"/>
    <w:aliases w:val="5 pt,Tučné"/>
    <w:rsid w:val="00E04AE8"/>
    <w:rPr>
      <w:rFonts w:ascii="Arial" w:eastAsia="Times New Roman" w:hAnsi="Arial"/>
      <w:b/>
      <w:color w:val="000000"/>
      <w:spacing w:val="0"/>
      <w:w w:val="100"/>
      <w:position w:val="0"/>
      <w:sz w:val="17"/>
      <w:u w:val="none"/>
      <w:lang w:val="en-US" w:eastAsia="en-US"/>
    </w:rPr>
  </w:style>
  <w:style w:type="paragraph" w:customStyle="1" w:styleId="Zkladntext20">
    <w:name w:val="Základní text (2)"/>
    <w:basedOn w:val="Normln"/>
    <w:link w:val="Zkladntext2"/>
    <w:rsid w:val="00E04AE8"/>
    <w:pPr>
      <w:widowControl w:val="0"/>
      <w:shd w:val="clear" w:color="auto" w:fill="FFFFFF"/>
      <w:spacing w:after="240" w:line="226" w:lineRule="exact"/>
      <w:ind w:hanging="320"/>
    </w:pPr>
    <w:rPr>
      <w:rFonts w:ascii="Arial" w:eastAsia="Times New Roman" w:hAnsi="Arial"/>
      <w:color w:val="auto"/>
      <w:sz w:val="16"/>
    </w:rPr>
  </w:style>
  <w:style w:type="paragraph" w:customStyle="1" w:styleId="Zkladntext5">
    <w:name w:val="Základní text (5)"/>
    <w:basedOn w:val="Normln"/>
    <w:link w:val="Zkladntext50"/>
    <w:rsid w:val="0071010B"/>
    <w:pPr>
      <w:widowControl w:val="0"/>
      <w:shd w:val="clear" w:color="auto" w:fill="FFFFFF"/>
      <w:spacing w:before="240" w:after="0" w:line="226" w:lineRule="exact"/>
    </w:pPr>
    <w:rPr>
      <w:rFonts w:ascii="Arial" w:eastAsia="Times New Roman" w:hAnsi="Arial" w:cs="Arial"/>
      <w:b/>
      <w:bCs/>
      <w:color w:val="000000"/>
      <w:sz w:val="17"/>
      <w:szCs w:val="17"/>
      <w:lang w:val="en-US"/>
    </w:rPr>
  </w:style>
  <w:style w:type="character" w:customStyle="1" w:styleId="Zkladntext50">
    <w:name w:val="Základní text (5)_"/>
    <w:link w:val="Zkladntext5"/>
    <w:locked/>
    <w:rsid w:val="0071010B"/>
    <w:rPr>
      <w:rFonts w:ascii="Arial" w:eastAsia="Times New Roman" w:hAnsi="Arial" w:cs="Arial"/>
      <w:b/>
      <w:bCs/>
      <w:color w:val="000000"/>
      <w:sz w:val="17"/>
      <w:szCs w:val="17"/>
      <w:shd w:val="clear" w:color="auto" w:fill="FFFFFF"/>
      <w:lang w:val="en-US"/>
    </w:rPr>
  </w:style>
  <w:style w:type="character" w:styleId="Odkaznakoment">
    <w:name w:val="annotation reference"/>
    <w:basedOn w:val="Standardnpsmoodstavce"/>
    <w:uiPriority w:val="99"/>
    <w:semiHidden/>
    <w:unhideWhenUsed/>
    <w:rsid w:val="001B1C46"/>
    <w:rPr>
      <w:sz w:val="16"/>
      <w:szCs w:val="16"/>
    </w:rPr>
  </w:style>
  <w:style w:type="paragraph" w:styleId="Textkomente">
    <w:name w:val="annotation text"/>
    <w:basedOn w:val="Normln"/>
    <w:link w:val="TextkomenteChar"/>
    <w:uiPriority w:val="99"/>
    <w:semiHidden/>
    <w:unhideWhenUsed/>
    <w:rsid w:val="001B1C46"/>
    <w:pPr>
      <w:spacing w:line="240" w:lineRule="auto"/>
    </w:pPr>
    <w:rPr>
      <w:sz w:val="20"/>
      <w:szCs w:val="20"/>
    </w:rPr>
  </w:style>
  <w:style w:type="character" w:customStyle="1" w:styleId="TextkomenteChar">
    <w:name w:val="Text komentáře Char"/>
    <w:basedOn w:val="Standardnpsmoodstavce"/>
    <w:link w:val="Textkomente"/>
    <w:uiPriority w:val="99"/>
    <w:semiHidden/>
    <w:rsid w:val="001B1C46"/>
    <w:rPr>
      <w:color w:val="00000A"/>
      <w:szCs w:val="20"/>
    </w:rPr>
  </w:style>
  <w:style w:type="paragraph" w:styleId="Pedmtkomente">
    <w:name w:val="annotation subject"/>
    <w:basedOn w:val="Textkomente"/>
    <w:next w:val="Textkomente"/>
    <w:link w:val="PedmtkomenteChar"/>
    <w:uiPriority w:val="99"/>
    <w:semiHidden/>
    <w:unhideWhenUsed/>
    <w:rsid w:val="001B1C46"/>
    <w:rPr>
      <w:b/>
      <w:bCs/>
    </w:rPr>
  </w:style>
  <w:style w:type="character" w:customStyle="1" w:styleId="PedmtkomenteChar">
    <w:name w:val="Předmět komentáře Char"/>
    <w:basedOn w:val="TextkomenteChar"/>
    <w:link w:val="Pedmtkomente"/>
    <w:uiPriority w:val="99"/>
    <w:semiHidden/>
    <w:rsid w:val="001B1C46"/>
    <w:rPr>
      <w:b/>
      <w:bCs/>
      <w:color w:val="00000A"/>
      <w:szCs w:val="20"/>
    </w:rPr>
  </w:style>
  <w:style w:type="paragraph" w:styleId="Odstavecseseznamem">
    <w:name w:val="List Paragraph"/>
    <w:basedOn w:val="Normln"/>
    <w:uiPriority w:val="34"/>
    <w:qFormat/>
    <w:rsid w:val="00FD2CEA"/>
    <w:pPr>
      <w:ind w:left="720"/>
      <w:contextualSpacing/>
    </w:pPr>
  </w:style>
  <w:style w:type="paragraph" w:styleId="Textpoznpodarou">
    <w:name w:val="footnote text"/>
    <w:basedOn w:val="Normln"/>
    <w:link w:val="TextpoznpodarouChar"/>
    <w:uiPriority w:val="99"/>
    <w:semiHidden/>
    <w:unhideWhenUsed/>
    <w:rsid w:val="00535373"/>
    <w:pPr>
      <w:spacing w:after="0" w:line="240" w:lineRule="auto"/>
    </w:pPr>
    <w:rPr>
      <w:sz w:val="20"/>
      <w:szCs w:val="20"/>
    </w:rPr>
  </w:style>
  <w:style w:type="character" w:customStyle="1" w:styleId="TextpoznpodarouChar">
    <w:name w:val="Text pozn. pod čarou Char"/>
    <w:basedOn w:val="Standardnpsmoodstavce"/>
    <w:link w:val="Textpoznpodarou"/>
    <w:uiPriority w:val="99"/>
    <w:semiHidden/>
    <w:rsid w:val="00535373"/>
    <w:rPr>
      <w:color w:val="00000A"/>
      <w:szCs w:val="20"/>
    </w:rPr>
  </w:style>
  <w:style w:type="character" w:styleId="Znakapoznpodarou">
    <w:name w:val="footnote reference"/>
    <w:basedOn w:val="Standardnpsmoodstavce"/>
    <w:uiPriority w:val="99"/>
    <w:semiHidden/>
    <w:unhideWhenUsed/>
    <w:rsid w:val="00535373"/>
    <w:rPr>
      <w:vertAlign w:val="superscript"/>
    </w:rPr>
  </w:style>
  <w:style w:type="character" w:styleId="Hypertextovodkaz">
    <w:name w:val="Hyperlink"/>
    <w:basedOn w:val="Standardnpsmoodstavce"/>
    <w:uiPriority w:val="99"/>
    <w:unhideWhenUsed/>
    <w:rsid w:val="00535373"/>
    <w:rPr>
      <w:color w:val="0563C1" w:themeColor="hyperlink"/>
      <w:u w:val="single"/>
    </w:rPr>
  </w:style>
  <w:style w:type="character" w:customStyle="1" w:styleId="Nevyeenzmnka2">
    <w:name w:val="Nevyřešená zmínka2"/>
    <w:basedOn w:val="Standardnpsmoodstavce"/>
    <w:uiPriority w:val="99"/>
    <w:semiHidden/>
    <w:unhideWhenUsed/>
    <w:rsid w:val="00535373"/>
    <w:rPr>
      <w:color w:val="605E5C"/>
      <w:shd w:val="clear" w:color="auto" w:fill="E1DFDD"/>
    </w:rPr>
  </w:style>
  <w:style w:type="character" w:customStyle="1" w:styleId="Nevyeenzmnka3">
    <w:name w:val="Nevyřešená zmínka3"/>
    <w:basedOn w:val="Standardnpsmoodstavce"/>
    <w:uiPriority w:val="99"/>
    <w:semiHidden/>
    <w:unhideWhenUsed/>
    <w:rsid w:val="00B3094F"/>
    <w:rPr>
      <w:color w:val="605E5C"/>
      <w:shd w:val="clear" w:color="auto" w:fill="E1DFDD"/>
    </w:rPr>
  </w:style>
  <w:style w:type="paragraph" w:styleId="Podnadpis">
    <w:name w:val="Subtitle"/>
    <w:basedOn w:val="Normln"/>
    <w:next w:val="Normln"/>
    <w:uiPriority w:val="11"/>
    <w:qFormat/>
    <w:pPr>
      <w:keepNext/>
      <w:keepLines/>
      <w:spacing w:before="360" w:after="80"/>
    </w:pPr>
    <w:rPr>
      <w:rFonts w:ascii="Georgia" w:eastAsia="Georgia" w:hAnsi="Georgia" w:cs="Georgia"/>
      <w:i/>
      <w:color w:val="666666"/>
      <w:sz w:val="48"/>
      <w:szCs w:val="48"/>
    </w:rPr>
  </w:style>
  <w:style w:type="paragraph" w:styleId="Revize">
    <w:name w:val="Revision"/>
    <w:hidden/>
    <w:uiPriority w:val="99"/>
    <w:semiHidden/>
    <w:rsid w:val="008D1E2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2.xml"/><Relationship Id="rId5" Type="http://schemas.openxmlformats.org/officeDocument/2006/relationships/footnotes" Target="foot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mmoc@wsczech.cz" TargetMode="Externa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3.jp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BaUikh2d5Wlnd0WCAd+v1755vag==">CgMxLjAyCGguZ2pkZ3hzOAByITFTazFqc0xqZTdLUnpWODAtYzZMZG1CSnUta1U5T2RScA==</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119</TotalTime>
  <Pages>3</Pages>
  <Words>786</Words>
  <Characters>4642</Characters>
  <Application>Microsoft Office Word</Application>
  <DocSecurity>0</DocSecurity>
  <Lines>38</Lines>
  <Paragraphs>10</Paragraphs>
  <ScaleCrop>false</ScaleCrop>
  <HeadingPairs>
    <vt:vector size="4" baseType="variant">
      <vt:variant>
        <vt:lpstr>Název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5418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Martin Moc</dc:creator>
  <cp:lastModifiedBy>Martin Moc</cp:lastModifiedBy>
  <cp:revision>7</cp:revision>
  <dcterms:created xsi:type="dcterms:W3CDTF">2023-07-10T10:11:00Z</dcterms:created>
  <dcterms:modified xsi:type="dcterms:W3CDTF">2023-07-11T08:08:00Z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16.0000</vt:lpwstr>
  </property>
  <property fmtid="{D5CDD505-2E9C-101B-9397-08002B2CF9AE}" pid="3" name="DocSecurity">
    <vt:i4>0</vt:i4>
  </property>
  <property fmtid="{D5CDD505-2E9C-101B-9397-08002B2CF9AE}" pid="4" name="HyperlinksChanged">
    <vt:bool>false</vt:bool>
  </property>
  <property fmtid="{D5CDD505-2E9C-101B-9397-08002B2CF9AE}" pid="5" name="LinksUpToDate">
    <vt:bool>false</vt:bool>
  </property>
  <property fmtid="{D5CDD505-2E9C-101B-9397-08002B2CF9AE}" pid="6" name="ScaleCrop">
    <vt:bool>false</vt:bool>
  </property>
  <property fmtid="{D5CDD505-2E9C-101B-9397-08002B2CF9AE}" pid="7" name="ShareDoc">
    <vt:bool>false</vt:bool>
  </property>
</Properties>
</file>