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17D4" w14:textId="6E27C0A6" w:rsidR="00562039" w:rsidRPr="00E87241" w:rsidRDefault="00F836B1" w:rsidP="00562039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87241">
        <w:rPr>
          <w:rFonts w:asciiTheme="minorHAnsi" w:hAnsiTheme="minorHAnsi" w:cstheme="minorHAnsi"/>
          <w:b/>
          <w:bCs/>
          <w:sz w:val="32"/>
          <w:szCs w:val="32"/>
        </w:rPr>
        <w:t xml:space="preserve">Platební schopnost firem v ČR </w:t>
      </w:r>
      <w:r w:rsidR="00313389" w:rsidRPr="00E87241">
        <w:rPr>
          <w:rFonts w:asciiTheme="minorHAnsi" w:hAnsiTheme="minorHAnsi" w:cstheme="minorHAnsi"/>
          <w:b/>
          <w:bCs/>
          <w:sz w:val="32"/>
          <w:szCs w:val="32"/>
        </w:rPr>
        <w:t>je špatná, 9 z 10 společností eviduje žádosti o delší splatnost</w:t>
      </w:r>
      <w:r w:rsidR="007B160A">
        <w:rPr>
          <w:rFonts w:asciiTheme="minorHAnsi" w:hAnsiTheme="minorHAnsi" w:cstheme="minorHAnsi"/>
          <w:b/>
          <w:bCs/>
          <w:sz w:val="32"/>
          <w:szCs w:val="32"/>
        </w:rPr>
        <w:t xml:space="preserve"> faktur</w:t>
      </w:r>
      <w:r w:rsidR="00313389" w:rsidRPr="00E87241">
        <w:rPr>
          <w:rFonts w:asciiTheme="minorHAnsi" w:hAnsiTheme="minorHAnsi" w:cstheme="minorHAnsi"/>
          <w:b/>
          <w:bCs/>
          <w:sz w:val="32"/>
          <w:szCs w:val="32"/>
        </w:rPr>
        <w:t>. Akceptuje ji 79 %</w:t>
      </w:r>
    </w:p>
    <w:p w14:paraId="716F19D1" w14:textId="5CA8778C" w:rsidR="00A76C1D" w:rsidRPr="00E87241" w:rsidRDefault="001271C1" w:rsidP="00763CD1">
      <w:pPr>
        <w:spacing w:before="100" w:beforeAutospacing="1" w:after="120" w:line="312" w:lineRule="auto"/>
        <w:jc w:val="both"/>
        <w:rPr>
          <w:rFonts w:asciiTheme="minorHAnsi" w:hAnsiTheme="minorHAnsi" w:cstheme="minorHAnsi"/>
          <w:b/>
          <w:bCs/>
        </w:rPr>
      </w:pPr>
      <w:r w:rsidRPr="00E87241">
        <w:rPr>
          <w:rFonts w:asciiTheme="minorHAnsi" w:hAnsiTheme="minorHAnsi" w:cstheme="minorHAnsi"/>
          <w:b/>
          <w:bCs/>
        </w:rPr>
        <w:t xml:space="preserve">Praha, </w:t>
      </w:r>
      <w:r w:rsidR="00FD3145" w:rsidRPr="00790A3A">
        <w:rPr>
          <w:rFonts w:asciiTheme="minorHAnsi" w:hAnsiTheme="minorHAnsi" w:cstheme="minorHAnsi"/>
          <w:b/>
          <w:bCs/>
        </w:rPr>
        <w:t>18</w:t>
      </w:r>
      <w:r w:rsidR="00FD3145">
        <w:rPr>
          <w:rFonts w:asciiTheme="minorHAnsi" w:hAnsiTheme="minorHAnsi" w:cstheme="minorHAnsi"/>
          <w:b/>
          <w:bCs/>
        </w:rPr>
        <w:t xml:space="preserve">. </w:t>
      </w:r>
      <w:r w:rsidR="00BC1C6B" w:rsidRPr="00E87241">
        <w:rPr>
          <w:rFonts w:asciiTheme="minorHAnsi" w:hAnsiTheme="minorHAnsi" w:cstheme="minorHAnsi"/>
          <w:b/>
          <w:bCs/>
        </w:rPr>
        <w:t>července</w:t>
      </w:r>
      <w:r w:rsidRPr="00E87241">
        <w:rPr>
          <w:rFonts w:asciiTheme="minorHAnsi" w:hAnsiTheme="minorHAnsi" w:cstheme="minorHAnsi"/>
          <w:b/>
          <w:bCs/>
        </w:rPr>
        <w:t xml:space="preserve"> 202</w:t>
      </w:r>
      <w:r w:rsidR="00BC1C6B" w:rsidRPr="00E87241">
        <w:rPr>
          <w:rFonts w:asciiTheme="minorHAnsi" w:hAnsiTheme="minorHAnsi" w:cstheme="minorHAnsi"/>
          <w:b/>
          <w:bCs/>
        </w:rPr>
        <w:t>2</w:t>
      </w:r>
      <w:r w:rsidR="00313389" w:rsidRPr="00E87241">
        <w:rPr>
          <w:rFonts w:asciiTheme="minorHAnsi" w:hAnsiTheme="minorHAnsi" w:cstheme="minorHAnsi"/>
          <w:b/>
          <w:bCs/>
        </w:rPr>
        <w:t xml:space="preserve"> </w:t>
      </w:r>
      <w:r w:rsidR="00DD6A72" w:rsidRPr="00E87241">
        <w:rPr>
          <w:rFonts w:asciiTheme="minorHAnsi" w:hAnsiTheme="minorHAnsi" w:cstheme="minorHAnsi"/>
          <w:b/>
          <w:bCs/>
        </w:rPr>
        <w:t>–</w:t>
      </w:r>
      <w:r w:rsidR="00313389" w:rsidRPr="00E87241">
        <w:rPr>
          <w:rFonts w:asciiTheme="minorHAnsi" w:hAnsiTheme="minorHAnsi" w:cstheme="minorHAnsi"/>
          <w:b/>
          <w:bCs/>
        </w:rPr>
        <w:t xml:space="preserve"> </w:t>
      </w:r>
      <w:r w:rsidR="00DD6A72" w:rsidRPr="00E87241">
        <w:rPr>
          <w:rFonts w:asciiTheme="minorHAnsi" w:hAnsiTheme="minorHAnsi" w:cstheme="minorHAnsi"/>
          <w:b/>
          <w:bCs/>
        </w:rPr>
        <w:t xml:space="preserve">Platební morálka v České republice aktuálně nezažívá zrovna zlaté časy. Téměř každá společnost má za poslední rok negativní zkušenost s opožděnými platbami. </w:t>
      </w:r>
      <w:r w:rsidR="009C32E4">
        <w:rPr>
          <w:rFonts w:asciiTheme="minorHAnsi" w:hAnsiTheme="minorHAnsi" w:cstheme="minorHAnsi"/>
          <w:b/>
          <w:bCs/>
        </w:rPr>
        <w:t xml:space="preserve">Nejdéle si na splacenou fakturu počkají firmy v oblasti pojišťovnictví, kde se v průměru čeká 80 dní. </w:t>
      </w:r>
      <w:r w:rsidR="00BD346D">
        <w:rPr>
          <w:rFonts w:asciiTheme="minorHAnsi" w:hAnsiTheme="minorHAnsi" w:cstheme="minorHAnsi"/>
          <w:b/>
          <w:bCs/>
        </w:rPr>
        <w:t xml:space="preserve"> Polovina českých společností</w:t>
      </w:r>
      <w:r w:rsidR="00A93C35">
        <w:rPr>
          <w:rFonts w:asciiTheme="minorHAnsi" w:hAnsiTheme="minorHAnsi" w:cstheme="minorHAnsi"/>
          <w:b/>
          <w:bCs/>
        </w:rPr>
        <w:t xml:space="preserve"> je na tom hůře než před pandemií a 4 z 5 </w:t>
      </w:r>
      <w:r w:rsidR="00BD346D">
        <w:rPr>
          <w:rFonts w:asciiTheme="minorHAnsi" w:hAnsiTheme="minorHAnsi" w:cstheme="minorHAnsi"/>
          <w:b/>
          <w:bCs/>
        </w:rPr>
        <w:t>firem z různých důvodů akceptují</w:t>
      </w:r>
      <w:r w:rsidR="00A93C35">
        <w:rPr>
          <w:rFonts w:asciiTheme="minorHAnsi" w:hAnsiTheme="minorHAnsi" w:cstheme="minorHAnsi"/>
          <w:b/>
          <w:bCs/>
        </w:rPr>
        <w:t xml:space="preserve"> stále delší odklady splatností. </w:t>
      </w:r>
      <w:r w:rsidR="007B05A6" w:rsidRPr="00E87241">
        <w:rPr>
          <w:rFonts w:asciiTheme="minorHAnsi" w:hAnsiTheme="minorHAnsi" w:cstheme="minorHAnsi"/>
          <w:b/>
          <w:bCs/>
        </w:rPr>
        <w:t xml:space="preserve">Údaje vyplývají ze </w:t>
      </w:r>
      <w:r w:rsidR="007B05A6" w:rsidRPr="00E8724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zpráv</w:t>
      </w:r>
      <w:r w:rsidR="007B05A6" w:rsidRPr="00E87241">
        <w:rPr>
          <w:rFonts w:asciiTheme="minorHAnsi" w:hAnsiTheme="minorHAnsi" w:cstheme="minorHAnsi"/>
          <w:b/>
          <w:bCs/>
          <w:shd w:val="clear" w:color="auto" w:fill="FFFFFF"/>
        </w:rPr>
        <w:t>y</w:t>
      </w:r>
      <w:r w:rsidR="007B05A6" w:rsidRPr="00E8724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společnosti </w:t>
      </w:r>
      <w:r w:rsidR="007B05A6" w:rsidRPr="00E87241">
        <w:rPr>
          <w:rFonts w:asciiTheme="minorHAnsi" w:hAnsiTheme="minorHAnsi" w:cstheme="minorHAnsi"/>
          <w:b/>
          <w:bCs/>
          <w:color w:val="auto"/>
        </w:rPr>
        <w:t xml:space="preserve">Intrum </w:t>
      </w:r>
      <w:r w:rsidR="007B05A6" w:rsidRPr="00E87241">
        <w:rPr>
          <w:rFonts w:asciiTheme="minorHAnsi" w:hAnsiTheme="minorHAnsi" w:cstheme="minorHAnsi"/>
          <w:b/>
          <w:bCs/>
        </w:rPr>
        <w:t>Czech</w:t>
      </w:r>
      <w:r w:rsidR="000D663D" w:rsidRPr="00E87241">
        <w:rPr>
          <w:rFonts w:asciiTheme="minorHAnsi" w:hAnsiTheme="minorHAnsi" w:cstheme="minorHAnsi"/>
          <w:b/>
          <w:bCs/>
        </w:rPr>
        <w:t>,</w:t>
      </w:r>
      <w:r w:rsidR="007B05A6" w:rsidRPr="00E87241">
        <w:rPr>
          <w:rFonts w:asciiTheme="minorHAnsi" w:hAnsiTheme="minorHAnsi" w:cstheme="minorHAnsi"/>
          <w:b/>
          <w:bCs/>
        </w:rPr>
        <w:t xml:space="preserve"> </w:t>
      </w:r>
      <w:r w:rsidR="007B05A6" w:rsidRPr="00E87241">
        <w:rPr>
          <w:rFonts w:asciiTheme="minorHAnsi" w:hAnsiTheme="minorHAnsi" w:cstheme="minorHAnsi"/>
          <w:b/>
          <w:bCs/>
          <w:color w:val="auto"/>
        </w:rPr>
        <w:t>sestaven</w:t>
      </w:r>
      <w:r w:rsidR="007B05A6" w:rsidRPr="00E87241">
        <w:rPr>
          <w:rFonts w:asciiTheme="minorHAnsi" w:hAnsiTheme="minorHAnsi" w:cstheme="minorHAnsi"/>
          <w:b/>
          <w:bCs/>
        </w:rPr>
        <w:t>é</w:t>
      </w:r>
      <w:r w:rsidR="007B05A6" w:rsidRPr="00E87241">
        <w:rPr>
          <w:rFonts w:asciiTheme="minorHAnsi" w:hAnsiTheme="minorHAnsi" w:cstheme="minorHAnsi"/>
          <w:b/>
          <w:bCs/>
          <w:color w:val="auto"/>
        </w:rPr>
        <w:t xml:space="preserve"> na základě </w:t>
      </w:r>
      <w:r w:rsidR="00976CC9" w:rsidRPr="00E87241">
        <w:rPr>
          <w:rFonts w:asciiTheme="minorHAnsi" w:hAnsiTheme="minorHAnsi" w:cstheme="minorHAnsi"/>
          <w:b/>
          <w:bCs/>
          <w:color w:val="auto"/>
        </w:rPr>
        <w:t>průzkumu</w:t>
      </w:r>
      <w:r w:rsidR="007B05A6" w:rsidRPr="00E87241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7B05A6" w:rsidRPr="00E87241">
        <w:rPr>
          <w:rFonts w:asciiTheme="minorHAnsi" w:hAnsiTheme="minorHAnsi" w:cstheme="minorHAnsi"/>
          <w:b/>
          <w:bCs/>
        </w:rPr>
        <w:t> </w:t>
      </w:r>
      <w:r w:rsidR="007B05A6" w:rsidRPr="00E87241">
        <w:rPr>
          <w:rFonts w:asciiTheme="minorHAnsi" w:hAnsiTheme="minorHAnsi" w:cstheme="minorHAnsi"/>
          <w:b/>
          <w:bCs/>
          <w:color w:val="auto"/>
        </w:rPr>
        <w:t>2</w:t>
      </w:r>
      <w:r w:rsidR="007B05A6" w:rsidRPr="00E87241">
        <w:rPr>
          <w:rFonts w:asciiTheme="minorHAnsi" w:hAnsiTheme="minorHAnsi" w:cstheme="minorHAnsi"/>
          <w:b/>
          <w:bCs/>
        </w:rPr>
        <w:t>9 evropských</w:t>
      </w:r>
      <w:r w:rsidR="007B05A6" w:rsidRPr="00E87241">
        <w:rPr>
          <w:rFonts w:asciiTheme="minorHAnsi" w:hAnsiTheme="minorHAnsi" w:cstheme="minorHAnsi"/>
          <w:b/>
          <w:bCs/>
          <w:color w:val="auto"/>
        </w:rPr>
        <w:t xml:space="preserve"> zemí</w:t>
      </w:r>
      <w:r w:rsidR="00364599" w:rsidRPr="00E87241">
        <w:rPr>
          <w:rFonts w:asciiTheme="minorHAnsi" w:hAnsiTheme="minorHAnsi" w:cstheme="minorHAnsi"/>
          <w:b/>
          <w:bCs/>
          <w:color w:val="auto"/>
        </w:rPr>
        <w:t xml:space="preserve">. Tohoto průzkumu se účastnilo celkem 11 007 společností napříč 15 odvětvími </w:t>
      </w:r>
      <w:r w:rsidR="00BD346D">
        <w:rPr>
          <w:rFonts w:asciiTheme="minorHAnsi" w:hAnsiTheme="minorHAnsi" w:cstheme="minorHAnsi"/>
          <w:b/>
          <w:bCs/>
          <w:color w:val="auto"/>
        </w:rPr>
        <w:br/>
      </w:r>
      <w:r w:rsidR="00364599" w:rsidRPr="00E87241">
        <w:rPr>
          <w:rFonts w:asciiTheme="minorHAnsi" w:hAnsiTheme="minorHAnsi" w:cstheme="minorHAnsi"/>
          <w:b/>
          <w:bCs/>
          <w:color w:val="auto"/>
        </w:rPr>
        <w:t>v Evropě.</w:t>
      </w:r>
    </w:p>
    <w:p w14:paraId="0CE1036F" w14:textId="6A049D5C" w:rsidR="00442188" w:rsidRPr="00E87241" w:rsidRDefault="00BD346D" w:rsidP="00763CD1">
      <w:pPr>
        <w:autoSpaceDE w:val="0"/>
        <w:autoSpaceDN w:val="0"/>
        <w:adjustRightInd w:val="0"/>
        <w:spacing w:before="100" w:beforeAutospacing="1" w:after="120"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Inflace, válka, krize</w:t>
      </w:r>
      <w:r w:rsidR="00442188" w:rsidRPr="00E87241">
        <w:rPr>
          <w:rFonts w:asciiTheme="minorHAnsi" w:hAnsiTheme="minorHAnsi" w:cstheme="minorHAnsi"/>
          <w:bCs/>
        </w:rPr>
        <w:t xml:space="preserve"> a tak dále. </w:t>
      </w:r>
      <w:r w:rsidR="00A35E09">
        <w:rPr>
          <w:rFonts w:asciiTheme="minorHAnsi" w:hAnsiTheme="minorHAnsi" w:cstheme="minorHAnsi"/>
          <w:bCs/>
        </w:rPr>
        <w:t xml:space="preserve">Aktuálně často </w:t>
      </w:r>
      <w:r w:rsidR="00442188" w:rsidRPr="00E87241">
        <w:rPr>
          <w:rFonts w:asciiTheme="minorHAnsi" w:hAnsiTheme="minorHAnsi" w:cstheme="minorHAnsi"/>
          <w:bCs/>
        </w:rPr>
        <w:t xml:space="preserve">skloňované termíny snad každým </w:t>
      </w:r>
      <w:r w:rsidR="00536BA4" w:rsidRPr="00E87241">
        <w:rPr>
          <w:rFonts w:asciiTheme="minorHAnsi" w:hAnsiTheme="minorHAnsi" w:cstheme="minorHAnsi"/>
          <w:bCs/>
        </w:rPr>
        <w:t>Čechem,</w:t>
      </w:r>
      <w:r w:rsidR="00442188" w:rsidRPr="00E87241">
        <w:rPr>
          <w:rFonts w:asciiTheme="minorHAnsi" w:hAnsiTheme="minorHAnsi" w:cstheme="minorHAnsi"/>
          <w:bCs/>
        </w:rPr>
        <w:t xml:space="preserve"> a především českými firmami odhalily další statistiky, které v současnosti nejsou příliš lichotivé. </w:t>
      </w:r>
      <w:r w:rsidR="006C4962" w:rsidRPr="00E87241">
        <w:rPr>
          <w:rFonts w:asciiTheme="minorHAnsi" w:hAnsiTheme="minorHAnsi" w:cstheme="minorHAnsi"/>
          <w:bCs/>
        </w:rPr>
        <w:t xml:space="preserve">Z důvodu ruské agrese a následných sankcí dochází celosvětově ke ztrátám snad ve všech segmentech. </w:t>
      </w:r>
      <w:r w:rsidR="002C4627">
        <w:rPr>
          <w:rFonts w:asciiTheme="minorHAnsi" w:hAnsiTheme="minorHAnsi" w:cstheme="minorHAnsi"/>
          <w:bCs/>
        </w:rPr>
        <w:t>Problémy</w:t>
      </w:r>
      <w:r w:rsidR="006C4962" w:rsidRPr="00E87241">
        <w:rPr>
          <w:rFonts w:asciiTheme="minorHAnsi" w:hAnsiTheme="minorHAnsi" w:cstheme="minorHAnsi"/>
          <w:bCs/>
        </w:rPr>
        <w:t>, byť jen ty ekonomické, zatěžují finanční a reálný vývoj drtivé většiny zemí, zejména těch evropských. Čeká nás nižší hospodářský růst a vyšší inflace, a to jak spotřebitelských, tak produkčních cen.</w:t>
      </w:r>
      <w:r w:rsidR="003F15DB" w:rsidRPr="00E87241">
        <w:rPr>
          <w:rFonts w:asciiTheme="minorHAnsi" w:hAnsiTheme="minorHAnsi" w:cstheme="minorHAnsi"/>
        </w:rPr>
        <w:t xml:space="preserve"> </w:t>
      </w:r>
      <w:r w:rsidR="003F15DB" w:rsidRPr="00E87241">
        <w:rPr>
          <w:rFonts w:asciiTheme="minorHAnsi" w:hAnsiTheme="minorHAnsi" w:cstheme="minorHAnsi"/>
          <w:bCs/>
        </w:rPr>
        <w:t xml:space="preserve">Nejhůře jsou růstem cen postiženy </w:t>
      </w:r>
      <w:r w:rsidR="007A7396">
        <w:rPr>
          <w:rFonts w:asciiTheme="minorHAnsi" w:hAnsiTheme="minorHAnsi" w:cstheme="minorHAnsi"/>
          <w:bCs/>
        </w:rPr>
        <w:t xml:space="preserve">evropské </w:t>
      </w:r>
      <w:r w:rsidR="003F15DB" w:rsidRPr="00E87241">
        <w:rPr>
          <w:rFonts w:asciiTheme="minorHAnsi" w:hAnsiTheme="minorHAnsi" w:cstheme="minorHAnsi"/>
          <w:bCs/>
        </w:rPr>
        <w:t>regiony s nejnižší mírou nezaměstnanosti, kam patří právě Česká republika.</w:t>
      </w:r>
    </w:p>
    <w:p w14:paraId="2997E1E7" w14:textId="345E0B65" w:rsidR="00FC105E" w:rsidRPr="00E87241" w:rsidRDefault="00FC105E" w:rsidP="00763CD1">
      <w:pPr>
        <w:autoSpaceDE w:val="0"/>
        <w:autoSpaceDN w:val="0"/>
        <w:adjustRightInd w:val="0"/>
        <w:spacing w:before="100" w:beforeAutospacing="1" w:after="120" w:line="312" w:lineRule="auto"/>
        <w:jc w:val="both"/>
        <w:rPr>
          <w:rFonts w:asciiTheme="minorHAnsi" w:hAnsiTheme="minorHAnsi" w:cstheme="minorHAnsi"/>
          <w:b/>
          <w:bCs/>
        </w:rPr>
      </w:pPr>
      <w:r w:rsidRPr="00E87241">
        <w:rPr>
          <w:rFonts w:asciiTheme="minorHAnsi" w:hAnsiTheme="minorHAnsi" w:cstheme="minorHAnsi"/>
          <w:b/>
          <w:bCs/>
        </w:rPr>
        <w:t>Polovina českých</w:t>
      </w:r>
      <w:r w:rsidR="00BD346D">
        <w:rPr>
          <w:rFonts w:asciiTheme="minorHAnsi" w:hAnsiTheme="minorHAnsi" w:cstheme="minorHAnsi"/>
          <w:b/>
          <w:bCs/>
        </w:rPr>
        <w:t xml:space="preserve"> firem je na tom hůře než před c</w:t>
      </w:r>
      <w:r w:rsidRPr="00E87241">
        <w:rPr>
          <w:rFonts w:asciiTheme="minorHAnsi" w:hAnsiTheme="minorHAnsi" w:cstheme="minorHAnsi"/>
          <w:b/>
          <w:bCs/>
        </w:rPr>
        <w:t>ovidem</w:t>
      </w:r>
    </w:p>
    <w:p w14:paraId="407BEA77" w14:textId="272326AB" w:rsidR="0024473F" w:rsidRDefault="003C7482" w:rsidP="00763CD1">
      <w:pPr>
        <w:autoSpaceDE w:val="0"/>
        <w:autoSpaceDN w:val="0"/>
        <w:adjustRightInd w:val="0"/>
        <w:spacing w:before="100" w:beforeAutospacing="1" w:after="120" w:line="312" w:lineRule="auto"/>
        <w:jc w:val="both"/>
        <w:rPr>
          <w:rFonts w:asciiTheme="minorHAnsi" w:hAnsiTheme="minorHAnsi" w:cstheme="minorHAnsi"/>
          <w:bCs/>
        </w:rPr>
      </w:pPr>
      <w:r w:rsidRPr="00E87241">
        <w:rPr>
          <w:rFonts w:asciiTheme="minorHAnsi" w:hAnsiTheme="minorHAnsi" w:cstheme="minorHAnsi"/>
          <w:bCs/>
        </w:rPr>
        <w:t>Co se týče tržeb, efektivity a schopnosti zvládat narušení, udává polovina (</w:t>
      </w:r>
      <w:r w:rsidRPr="00E87241">
        <w:rPr>
          <w:rFonts w:asciiTheme="minorHAnsi" w:hAnsiTheme="minorHAnsi" w:cstheme="minorHAnsi"/>
          <w:b/>
          <w:bCs/>
        </w:rPr>
        <w:t>51 %</w:t>
      </w:r>
      <w:r w:rsidRPr="00BE23AB">
        <w:rPr>
          <w:rFonts w:asciiTheme="minorHAnsi" w:hAnsiTheme="minorHAnsi" w:cstheme="minorHAnsi"/>
          <w:bCs/>
        </w:rPr>
        <w:t xml:space="preserve">) </w:t>
      </w:r>
      <w:r w:rsidRPr="00E87241">
        <w:rPr>
          <w:rFonts w:asciiTheme="minorHAnsi" w:hAnsiTheme="minorHAnsi" w:cstheme="minorHAnsi"/>
          <w:bCs/>
        </w:rPr>
        <w:t xml:space="preserve">českých firem, že jejich kondice je slabší než </w:t>
      </w:r>
      <w:r w:rsidRPr="00E87241">
        <w:rPr>
          <w:rFonts w:asciiTheme="minorHAnsi" w:hAnsiTheme="minorHAnsi" w:cstheme="minorHAnsi"/>
          <w:color w:val="auto"/>
        </w:rPr>
        <w:t>před všeobecným propuknutím pandemie v březnu 2020. Č</w:t>
      </w:r>
      <w:r w:rsidRPr="00E87241">
        <w:rPr>
          <w:rFonts w:asciiTheme="minorHAnsi" w:hAnsiTheme="minorHAnsi" w:cstheme="minorHAnsi"/>
          <w:bCs/>
        </w:rPr>
        <w:t>tvrtina společností je na tom zhruba stejně, zbývající čtvrtina (</w:t>
      </w:r>
      <w:r w:rsidRPr="00E87241">
        <w:rPr>
          <w:rFonts w:asciiTheme="minorHAnsi" w:hAnsiTheme="minorHAnsi" w:cstheme="minorHAnsi"/>
          <w:b/>
          <w:bCs/>
        </w:rPr>
        <w:t>24 %</w:t>
      </w:r>
      <w:r w:rsidRPr="00E87241">
        <w:rPr>
          <w:rFonts w:asciiTheme="minorHAnsi" w:hAnsiTheme="minorHAnsi" w:cstheme="minorHAnsi"/>
          <w:bCs/>
        </w:rPr>
        <w:t>) pak vnímá svou pozici jako silnější.</w:t>
      </w:r>
    </w:p>
    <w:p w14:paraId="0A8F3322" w14:textId="7002D2A5" w:rsidR="00763CD1" w:rsidRDefault="0072387C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Každý druhý český podnik </w:t>
      </w:r>
      <w:r w:rsidR="00A23414">
        <w:rPr>
          <w:rFonts w:asciiTheme="minorHAnsi" w:hAnsiTheme="minorHAnsi" w:cstheme="minorHAnsi"/>
          <w:bCs/>
        </w:rPr>
        <w:t>(</w:t>
      </w:r>
      <w:r w:rsidR="00A23414" w:rsidRPr="00790A3A">
        <w:rPr>
          <w:rFonts w:asciiTheme="minorHAnsi" w:hAnsiTheme="minorHAnsi" w:cstheme="minorHAnsi"/>
          <w:b/>
        </w:rPr>
        <w:t>54</w:t>
      </w:r>
      <w:r w:rsidR="00166C80">
        <w:rPr>
          <w:rFonts w:asciiTheme="minorHAnsi" w:hAnsiTheme="minorHAnsi" w:cstheme="minorHAnsi"/>
          <w:b/>
        </w:rPr>
        <w:t xml:space="preserve"> </w:t>
      </w:r>
      <w:r w:rsidR="00A23414" w:rsidRPr="00790A3A">
        <w:rPr>
          <w:rFonts w:asciiTheme="minorHAnsi" w:hAnsiTheme="minorHAnsi" w:cstheme="minorHAnsi"/>
          <w:b/>
        </w:rPr>
        <w:t>%</w:t>
      </w:r>
      <w:r w:rsidR="00A23414">
        <w:rPr>
          <w:rFonts w:asciiTheme="minorHAnsi" w:hAnsiTheme="minorHAnsi" w:cstheme="minorHAnsi"/>
          <w:bCs/>
          <w:lang w:val="sk-SK"/>
        </w:rPr>
        <w:t>)</w:t>
      </w:r>
      <w:r w:rsidR="00A23414" w:rsidRPr="00790A3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z průzkumu má problém vycházet vstříc požadavkům </w:t>
      </w:r>
      <w:r w:rsidR="00A23414">
        <w:rPr>
          <w:rFonts w:asciiTheme="minorHAnsi" w:hAnsiTheme="minorHAnsi" w:cstheme="minorHAnsi"/>
          <w:bCs/>
        </w:rPr>
        <w:t>svých zaměstn</w:t>
      </w:r>
      <w:r w:rsidR="00166C80">
        <w:rPr>
          <w:rFonts w:asciiTheme="minorHAnsi" w:hAnsiTheme="minorHAnsi" w:cstheme="minorHAnsi"/>
          <w:bCs/>
        </w:rPr>
        <w:t>an</w:t>
      </w:r>
      <w:r w:rsidR="00A23414">
        <w:rPr>
          <w:rFonts w:asciiTheme="minorHAnsi" w:hAnsiTheme="minorHAnsi" w:cstheme="minorHAnsi"/>
          <w:bCs/>
        </w:rPr>
        <w:t xml:space="preserve">ců na vyšší plat což odpovídá </w:t>
      </w:r>
      <w:r w:rsidR="00FF5968">
        <w:rPr>
          <w:rFonts w:asciiTheme="minorHAnsi" w:hAnsiTheme="minorHAnsi" w:cstheme="minorHAnsi"/>
          <w:bCs/>
        </w:rPr>
        <w:t>stejné</w:t>
      </w:r>
      <w:r w:rsidR="00A23414">
        <w:rPr>
          <w:rFonts w:asciiTheme="minorHAnsi" w:hAnsiTheme="minorHAnsi" w:cstheme="minorHAnsi"/>
          <w:bCs/>
        </w:rPr>
        <w:t xml:space="preserve"> situaci napříč celou Evropou (</w:t>
      </w:r>
      <w:r w:rsidR="00A23414" w:rsidRPr="00790A3A">
        <w:rPr>
          <w:rFonts w:asciiTheme="minorHAnsi" w:hAnsiTheme="minorHAnsi" w:cstheme="minorHAnsi"/>
          <w:b/>
        </w:rPr>
        <w:t>55</w:t>
      </w:r>
      <w:r w:rsidR="00166C80">
        <w:rPr>
          <w:rFonts w:asciiTheme="minorHAnsi" w:hAnsiTheme="minorHAnsi" w:cstheme="minorHAnsi"/>
          <w:b/>
        </w:rPr>
        <w:t xml:space="preserve"> </w:t>
      </w:r>
      <w:r w:rsidR="00A23414" w:rsidRPr="00790A3A">
        <w:rPr>
          <w:rFonts w:asciiTheme="minorHAnsi" w:hAnsiTheme="minorHAnsi" w:cstheme="minorHAnsi"/>
          <w:b/>
        </w:rPr>
        <w:t>%</w:t>
      </w:r>
      <w:r w:rsidR="00A23414">
        <w:rPr>
          <w:rFonts w:asciiTheme="minorHAnsi" w:hAnsiTheme="minorHAnsi" w:cstheme="minorHAnsi"/>
          <w:bCs/>
          <w:lang w:val="sk-SK"/>
        </w:rPr>
        <w:t>).</w:t>
      </w:r>
      <w:r w:rsidR="00A23414">
        <w:rPr>
          <w:rFonts w:asciiTheme="minorHAnsi" w:hAnsiTheme="minorHAnsi" w:cstheme="minorHAnsi"/>
          <w:bCs/>
        </w:rPr>
        <w:t xml:space="preserve"> </w:t>
      </w:r>
    </w:p>
    <w:p w14:paraId="0D67BD11" w14:textId="7F326A6B" w:rsidR="00A23414" w:rsidRDefault="00A23414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Alarmujícím faktem je, že polovina respondentů (</w:t>
      </w:r>
      <w:r w:rsidRPr="00C760A4">
        <w:rPr>
          <w:rFonts w:asciiTheme="minorHAnsi" w:hAnsiTheme="minorHAnsi" w:cstheme="minorHAnsi"/>
          <w:b/>
        </w:rPr>
        <w:t>55</w:t>
      </w:r>
      <w:r w:rsidR="00166C80">
        <w:rPr>
          <w:rFonts w:asciiTheme="minorHAnsi" w:hAnsiTheme="minorHAnsi" w:cstheme="minorHAnsi"/>
          <w:b/>
        </w:rPr>
        <w:t xml:space="preserve"> </w:t>
      </w:r>
      <w:r w:rsidRPr="00C760A4">
        <w:rPr>
          <w:rFonts w:asciiTheme="minorHAnsi" w:hAnsiTheme="minorHAnsi" w:cstheme="minorHAnsi"/>
          <w:b/>
        </w:rPr>
        <w:t>%</w:t>
      </w:r>
      <w:r>
        <w:rPr>
          <w:rFonts w:asciiTheme="minorHAnsi" w:hAnsiTheme="minorHAnsi" w:cstheme="minorHAnsi"/>
          <w:bCs/>
          <w:lang w:val="sk-SK"/>
        </w:rPr>
        <w:t xml:space="preserve">) </w:t>
      </w:r>
      <w:r>
        <w:rPr>
          <w:rFonts w:asciiTheme="minorHAnsi" w:hAnsiTheme="minorHAnsi" w:cstheme="minorHAnsi"/>
          <w:bCs/>
        </w:rPr>
        <w:t>uvedla, že jejich zaměstna</w:t>
      </w:r>
      <w:r w:rsidR="00FF5968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ci nem</w:t>
      </w:r>
      <w:r w:rsidR="00FF596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jí dostatečné interní odborné znalosti na to</w:t>
      </w:r>
      <w:r w:rsidR="00FF596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aby podnik zvládl dopady inflace. Podobně je tomu v celé Evropě (</w:t>
      </w:r>
      <w:r w:rsidRPr="00C760A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8</w:t>
      </w:r>
      <w:r w:rsidR="00166C80">
        <w:rPr>
          <w:rFonts w:asciiTheme="minorHAnsi" w:hAnsiTheme="minorHAnsi" w:cstheme="minorHAnsi"/>
          <w:b/>
        </w:rPr>
        <w:t xml:space="preserve"> </w:t>
      </w:r>
      <w:r w:rsidRPr="00C760A4">
        <w:rPr>
          <w:rFonts w:asciiTheme="minorHAnsi" w:hAnsiTheme="minorHAnsi" w:cstheme="minorHAnsi"/>
          <w:b/>
        </w:rPr>
        <w:t>%</w:t>
      </w:r>
      <w:r>
        <w:rPr>
          <w:rFonts w:asciiTheme="minorHAnsi" w:hAnsiTheme="minorHAnsi" w:cstheme="minorHAnsi"/>
          <w:bCs/>
          <w:lang w:val="sk-SK"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2687AD6B" w14:textId="06CD0213" w:rsidR="00763CD1" w:rsidRDefault="00A23414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Očekávaní podniků ohledem dalšího vývoje makroekonomiky jsou pesimistické, když každý </w:t>
      </w:r>
      <w:r w:rsidR="00C650DF">
        <w:rPr>
          <w:rFonts w:asciiTheme="minorHAnsi" w:hAnsiTheme="minorHAnsi" w:cstheme="minorHAnsi"/>
          <w:bCs/>
        </w:rPr>
        <w:t xml:space="preserve">druhý </w:t>
      </w:r>
      <w:r>
        <w:rPr>
          <w:rFonts w:asciiTheme="minorHAnsi" w:hAnsiTheme="minorHAnsi" w:cstheme="minorHAnsi"/>
          <w:bCs/>
        </w:rPr>
        <w:t>český respondent (</w:t>
      </w:r>
      <w:r w:rsidRPr="00C760A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8</w:t>
      </w:r>
      <w:r w:rsidR="00166C80">
        <w:rPr>
          <w:rFonts w:asciiTheme="minorHAnsi" w:hAnsiTheme="minorHAnsi" w:cstheme="minorHAnsi"/>
          <w:b/>
        </w:rPr>
        <w:t xml:space="preserve"> </w:t>
      </w:r>
      <w:r w:rsidRPr="00C760A4">
        <w:rPr>
          <w:rFonts w:asciiTheme="minorHAnsi" w:hAnsiTheme="minorHAnsi" w:cstheme="minorHAnsi"/>
          <w:b/>
        </w:rPr>
        <w:t>%</w:t>
      </w:r>
      <w:r>
        <w:rPr>
          <w:rFonts w:asciiTheme="minorHAnsi" w:hAnsiTheme="minorHAnsi" w:cstheme="minorHAnsi"/>
          <w:bCs/>
          <w:lang w:val="sk-SK"/>
        </w:rPr>
        <w:t>)</w:t>
      </w:r>
      <w:r>
        <w:rPr>
          <w:rFonts w:asciiTheme="minorHAnsi" w:hAnsiTheme="minorHAnsi" w:cstheme="minorHAnsi"/>
          <w:bCs/>
        </w:rPr>
        <w:t xml:space="preserve"> uvedl, že </w:t>
      </w:r>
      <w:r w:rsidR="00FF5968">
        <w:rPr>
          <w:rFonts w:asciiTheme="minorHAnsi" w:hAnsiTheme="minorHAnsi" w:cstheme="minorHAnsi"/>
          <w:bCs/>
        </w:rPr>
        <w:t>ú</w:t>
      </w:r>
      <w:r>
        <w:rPr>
          <w:rFonts w:asciiTheme="minorHAnsi" w:hAnsiTheme="minorHAnsi" w:cstheme="minorHAnsi"/>
          <w:bCs/>
        </w:rPr>
        <w:t xml:space="preserve">rokové sazby budou dále růst, což přináší opatrný sentiment z hlediska budoucích investic nebo ochoty podniků půjčovat si </w:t>
      </w:r>
      <w:r w:rsidR="00DF2206">
        <w:rPr>
          <w:rFonts w:asciiTheme="minorHAnsi" w:hAnsiTheme="minorHAnsi" w:cstheme="minorHAnsi"/>
          <w:bCs/>
        </w:rPr>
        <w:t>dodatečné zdroje.</w:t>
      </w:r>
    </w:p>
    <w:p w14:paraId="6F78B8CE" w14:textId="77777777" w:rsidR="00763CD1" w:rsidRDefault="00763CD1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b/>
          <w:bCs/>
        </w:rPr>
      </w:pPr>
    </w:p>
    <w:p w14:paraId="7E94FE2C" w14:textId="67B549EA" w:rsidR="007D400F" w:rsidRPr="00E87241" w:rsidRDefault="007D400F" w:rsidP="00EA08AF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b/>
          <w:bCs/>
        </w:rPr>
      </w:pPr>
      <w:r w:rsidRPr="00E87241">
        <w:rPr>
          <w:rFonts w:asciiTheme="minorHAnsi" w:hAnsiTheme="minorHAnsi" w:cstheme="minorHAnsi"/>
          <w:b/>
          <w:bCs/>
        </w:rPr>
        <w:t xml:space="preserve">České firmy platí pozdě, rizika negativních dopadů </w:t>
      </w:r>
      <w:r w:rsidR="005B6513">
        <w:rPr>
          <w:rFonts w:asciiTheme="minorHAnsi" w:hAnsiTheme="minorHAnsi" w:cstheme="minorHAnsi"/>
          <w:b/>
          <w:bCs/>
        </w:rPr>
        <w:t xml:space="preserve">však </w:t>
      </w:r>
      <w:r w:rsidRPr="00E87241">
        <w:rPr>
          <w:rFonts w:asciiTheme="minorHAnsi" w:hAnsiTheme="minorHAnsi" w:cstheme="minorHAnsi"/>
          <w:b/>
          <w:bCs/>
        </w:rPr>
        <w:t>podceňují</w:t>
      </w:r>
    </w:p>
    <w:p w14:paraId="66ADFAEF" w14:textId="77777777" w:rsidR="00763CD1" w:rsidRDefault="008B40ED" w:rsidP="00EA08AF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bCs/>
        </w:rPr>
      </w:pPr>
      <w:r w:rsidRPr="00E87241">
        <w:rPr>
          <w:rFonts w:asciiTheme="minorHAnsi" w:hAnsiTheme="minorHAnsi" w:cstheme="minorHAnsi"/>
          <w:bCs/>
        </w:rPr>
        <w:t xml:space="preserve">Je to právě inflace, kvůli které české firmy čím dál hůře zvládají platit svým dodavatelům včas, což dokládá skutečnost, že tuto obtíž má </w:t>
      </w:r>
      <w:r w:rsidRPr="00E87241">
        <w:rPr>
          <w:rFonts w:asciiTheme="minorHAnsi" w:hAnsiTheme="minorHAnsi" w:cstheme="minorHAnsi"/>
          <w:b/>
          <w:bCs/>
        </w:rPr>
        <w:t>56 %</w:t>
      </w:r>
      <w:r w:rsidRPr="00E87241">
        <w:rPr>
          <w:rFonts w:asciiTheme="minorHAnsi" w:hAnsiTheme="minorHAnsi" w:cstheme="minorHAnsi"/>
          <w:bCs/>
        </w:rPr>
        <w:t xml:space="preserve"> tuzemských společností. </w:t>
      </w:r>
      <w:r w:rsidR="00D70D99" w:rsidRPr="00E87241">
        <w:rPr>
          <w:rFonts w:asciiTheme="minorHAnsi" w:hAnsiTheme="minorHAnsi" w:cstheme="minorHAnsi"/>
          <w:bCs/>
        </w:rPr>
        <w:t xml:space="preserve">Negativní dopady pak podtrhuje </w:t>
      </w:r>
      <w:r w:rsidR="008A50EA">
        <w:rPr>
          <w:rFonts w:asciiTheme="minorHAnsi" w:hAnsiTheme="minorHAnsi" w:cstheme="minorHAnsi"/>
          <w:bCs/>
        </w:rPr>
        <w:t>fakt</w:t>
      </w:r>
      <w:r w:rsidR="00D70D99" w:rsidRPr="00E87241">
        <w:rPr>
          <w:rFonts w:asciiTheme="minorHAnsi" w:hAnsiTheme="minorHAnsi" w:cstheme="minorHAnsi"/>
          <w:bCs/>
        </w:rPr>
        <w:t xml:space="preserve">, že devět z deseti </w:t>
      </w:r>
      <w:r w:rsidR="00D70D99" w:rsidRPr="00E452E8">
        <w:rPr>
          <w:rFonts w:asciiTheme="minorHAnsi" w:hAnsiTheme="minorHAnsi" w:cstheme="minorHAnsi"/>
          <w:bCs/>
        </w:rPr>
        <w:t>(</w:t>
      </w:r>
      <w:r w:rsidR="00D70D99" w:rsidRPr="00E87241">
        <w:rPr>
          <w:rFonts w:asciiTheme="minorHAnsi" w:hAnsiTheme="minorHAnsi" w:cstheme="minorHAnsi"/>
          <w:b/>
          <w:bCs/>
        </w:rPr>
        <w:t>89 %</w:t>
      </w:r>
      <w:r w:rsidR="00D70D99" w:rsidRPr="00E452E8">
        <w:rPr>
          <w:rFonts w:asciiTheme="minorHAnsi" w:hAnsiTheme="minorHAnsi" w:cstheme="minorHAnsi"/>
          <w:bCs/>
        </w:rPr>
        <w:t>)</w:t>
      </w:r>
      <w:r w:rsidR="00D70D99" w:rsidRPr="00E87241">
        <w:rPr>
          <w:rFonts w:asciiTheme="minorHAnsi" w:hAnsiTheme="minorHAnsi" w:cstheme="minorHAnsi"/>
          <w:bCs/>
        </w:rPr>
        <w:t xml:space="preserve"> dodavatelů bylo za posledních dvanáct měsíců požádáno, aby přijalo delší doby splatnosti, </w:t>
      </w:r>
    </w:p>
    <w:p w14:paraId="50123FB1" w14:textId="77777777" w:rsidR="00763CD1" w:rsidRDefault="00763CD1" w:rsidP="00EA08AF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bCs/>
        </w:rPr>
      </w:pPr>
    </w:p>
    <w:p w14:paraId="280395B0" w14:textId="3B809CF5" w:rsidR="008B40ED" w:rsidRDefault="00D70D99" w:rsidP="00EA08AF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bCs/>
        </w:rPr>
      </w:pPr>
      <w:r w:rsidRPr="00E87241">
        <w:rPr>
          <w:rFonts w:asciiTheme="minorHAnsi" w:hAnsiTheme="minorHAnsi" w:cstheme="minorHAnsi"/>
          <w:bCs/>
        </w:rPr>
        <w:lastRenderedPageBreak/>
        <w:t xml:space="preserve">než jim bylo příjemné. </w:t>
      </w:r>
      <w:r w:rsidR="00FF4818" w:rsidRPr="00E87241">
        <w:rPr>
          <w:rFonts w:asciiTheme="minorHAnsi" w:hAnsiTheme="minorHAnsi" w:cstheme="minorHAnsi"/>
          <w:bCs/>
        </w:rPr>
        <w:t xml:space="preserve">Vzhledem k situaci, zejména v Evropě, není pak překvapením, že </w:t>
      </w:r>
      <w:r w:rsidR="00FF4818" w:rsidRPr="00E87241">
        <w:rPr>
          <w:rFonts w:asciiTheme="minorHAnsi" w:hAnsiTheme="minorHAnsi" w:cstheme="minorHAnsi"/>
          <w:b/>
          <w:bCs/>
        </w:rPr>
        <w:t>79 %</w:t>
      </w:r>
      <w:r w:rsidR="00FF4818" w:rsidRPr="00E87241">
        <w:rPr>
          <w:rFonts w:asciiTheme="minorHAnsi" w:hAnsiTheme="minorHAnsi" w:cstheme="minorHAnsi"/>
          <w:bCs/>
        </w:rPr>
        <w:t xml:space="preserve"> dodavatelů během posledního roku delší dobu splatnosti přijalo. </w:t>
      </w:r>
      <w:r w:rsidR="00F836B1" w:rsidRPr="00E87241">
        <w:rPr>
          <w:rFonts w:asciiTheme="minorHAnsi" w:hAnsiTheme="minorHAnsi" w:cstheme="minorHAnsi"/>
          <w:bCs/>
        </w:rPr>
        <w:t>Jeden ze tří (</w:t>
      </w:r>
      <w:r w:rsidR="00F836B1" w:rsidRPr="00E87241">
        <w:rPr>
          <w:rFonts w:asciiTheme="minorHAnsi" w:hAnsiTheme="minorHAnsi" w:cstheme="minorHAnsi"/>
          <w:b/>
          <w:bCs/>
        </w:rPr>
        <w:t>35 %</w:t>
      </w:r>
      <w:r w:rsidR="00F836B1" w:rsidRPr="00E87241">
        <w:rPr>
          <w:rFonts w:asciiTheme="minorHAnsi" w:hAnsiTheme="minorHAnsi" w:cstheme="minorHAnsi"/>
          <w:bCs/>
        </w:rPr>
        <w:t xml:space="preserve">) respondentů říká, že platí svým dodavatelům později, než by kdy přijali od svých vlastních zákazníků, v porovnání s </w:t>
      </w:r>
      <w:r w:rsidR="00F836B1" w:rsidRPr="00E87241">
        <w:rPr>
          <w:rFonts w:asciiTheme="minorHAnsi" w:hAnsiTheme="minorHAnsi" w:cstheme="minorHAnsi"/>
          <w:b/>
          <w:bCs/>
        </w:rPr>
        <w:t>29 %</w:t>
      </w:r>
      <w:r w:rsidR="00F836B1" w:rsidRPr="00E87241">
        <w:rPr>
          <w:rFonts w:asciiTheme="minorHAnsi" w:hAnsiTheme="minorHAnsi" w:cstheme="minorHAnsi"/>
          <w:bCs/>
        </w:rPr>
        <w:t xml:space="preserve"> v jižní Evropě. Téměř dvě třetiny (</w:t>
      </w:r>
      <w:r w:rsidR="00F836B1" w:rsidRPr="009B4268">
        <w:rPr>
          <w:rFonts w:asciiTheme="minorHAnsi" w:hAnsiTheme="minorHAnsi" w:cstheme="minorHAnsi"/>
          <w:b/>
          <w:bCs/>
        </w:rPr>
        <w:t xml:space="preserve">63 </w:t>
      </w:r>
      <w:r w:rsidR="009B4268" w:rsidRPr="009B4268">
        <w:rPr>
          <w:rFonts w:asciiTheme="minorHAnsi" w:hAnsiTheme="minorHAnsi" w:cstheme="minorHAnsi"/>
          <w:b/>
          <w:bCs/>
        </w:rPr>
        <w:t>%</w:t>
      </w:r>
      <w:r w:rsidR="00F836B1" w:rsidRPr="00E87241">
        <w:rPr>
          <w:rFonts w:asciiTheme="minorHAnsi" w:hAnsiTheme="minorHAnsi" w:cstheme="minorHAnsi"/>
          <w:bCs/>
        </w:rPr>
        <w:t>) přiznávají, že firmy jen zřídka přemýšlejí o negativním dopadu, který může mít pozdní platba na menší podnik.</w:t>
      </w:r>
    </w:p>
    <w:p w14:paraId="4577B587" w14:textId="51C411B6" w:rsidR="00763CD1" w:rsidRPr="00E87241" w:rsidRDefault="00763CD1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bCs/>
        </w:rPr>
      </w:pPr>
    </w:p>
    <w:p w14:paraId="0A5C081E" w14:textId="3E2104E6" w:rsidR="001C3936" w:rsidRPr="00E87241" w:rsidRDefault="00894AD9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b/>
          <w:color w:val="auto"/>
        </w:rPr>
      </w:pPr>
      <w:r w:rsidRPr="00E87241">
        <w:rPr>
          <w:rFonts w:asciiTheme="minorHAnsi" w:hAnsiTheme="minorHAnsi" w:cstheme="minorHAnsi"/>
          <w:b/>
          <w:color w:val="auto"/>
        </w:rPr>
        <w:t>A jak proti opožděným platbám?</w:t>
      </w:r>
    </w:p>
    <w:p w14:paraId="7591795F" w14:textId="69E84CE1" w:rsidR="0072387C" w:rsidRDefault="00E05F1A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color w:val="auto"/>
        </w:rPr>
      </w:pPr>
      <w:r>
        <w:rPr>
          <w:noProof/>
        </w:rPr>
        <w:drawing>
          <wp:inline distT="0" distB="0" distL="0" distR="0" wp14:anchorId="391B0450" wp14:editId="3E7324B8">
            <wp:extent cx="5953125" cy="2964180"/>
            <wp:effectExtent l="0" t="0" r="952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22" t="14378" r="18627" b="4529"/>
                    <a:stretch/>
                  </pic:blipFill>
                  <pic:spPr bwMode="auto">
                    <a:xfrm>
                      <a:off x="0" y="0"/>
                      <a:ext cx="5953125" cy="296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92B4C" w14:textId="77777777" w:rsidR="0072387C" w:rsidRDefault="0072387C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color w:val="auto"/>
        </w:rPr>
      </w:pPr>
    </w:p>
    <w:p w14:paraId="13C5CEB0" w14:textId="4B006E98" w:rsidR="00894AD9" w:rsidRDefault="003D0BBF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color w:val="auto"/>
        </w:rPr>
      </w:pPr>
      <w:r w:rsidRPr="00E87241">
        <w:rPr>
          <w:rFonts w:asciiTheme="minorHAnsi" w:hAnsiTheme="minorHAnsi" w:cstheme="minorHAnsi"/>
          <w:color w:val="auto"/>
        </w:rPr>
        <w:t xml:space="preserve">Aby předešly obtížím, </w:t>
      </w:r>
      <w:r w:rsidR="00894AD9" w:rsidRPr="00E87241">
        <w:rPr>
          <w:rFonts w:asciiTheme="minorHAnsi" w:hAnsiTheme="minorHAnsi" w:cstheme="minorHAnsi"/>
          <w:b/>
          <w:color w:val="auto"/>
        </w:rPr>
        <w:t>46</w:t>
      </w:r>
      <w:r w:rsidR="00894AD9" w:rsidRPr="00E87241">
        <w:rPr>
          <w:rFonts w:asciiTheme="minorHAnsi" w:hAnsiTheme="minorHAnsi" w:cstheme="minorHAnsi"/>
          <w:color w:val="auto"/>
        </w:rPr>
        <w:t xml:space="preserve"> </w:t>
      </w:r>
      <w:r w:rsidRPr="00956255">
        <w:rPr>
          <w:rFonts w:asciiTheme="minorHAnsi" w:hAnsiTheme="minorHAnsi" w:cstheme="minorHAnsi"/>
          <w:b/>
          <w:color w:val="auto"/>
        </w:rPr>
        <w:t>%</w:t>
      </w:r>
      <w:r w:rsidR="00894AD9" w:rsidRPr="00E87241">
        <w:rPr>
          <w:rFonts w:asciiTheme="minorHAnsi" w:hAnsiTheme="minorHAnsi" w:cstheme="minorHAnsi"/>
          <w:color w:val="auto"/>
        </w:rPr>
        <w:t xml:space="preserve"> českých respondentů se chrání proti opožděným platbám předčasným splácením. </w:t>
      </w:r>
      <w:r w:rsidRPr="00E87241">
        <w:rPr>
          <w:rFonts w:asciiTheme="minorHAnsi" w:hAnsiTheme="minorHAnsi" w:cstheme="minorHAnsi"/>
          <w:color w:val="auto"/>
        </w:rPr>
        <w:t xml:space="preserve">Způsobů je ovšem více. </w:t>
      </w:r>
      <w:r w:rsidR="00894AD9" w:rsidRPr="00E87241">
        <w:rPr>
          <w:rFonts w:asciiTheme="minorHAnsi" w:hAnsiTheme="minorHAnsi" w:cstheme="minorHAnsi"/>
          <w:color w:val="auto"/>
        </w:rPr>
        <w:t xml:space="preserve">Mezi další populární opatření českých firem patří bankovní záruky a úvěrové kontroly. Pouze </w:t>
      </w:r>
      <w:r w:rsidR="00894AD9" w:rsidRPr="00E87241">
        <w:rPr>
          <w:rFonts w:asciiTheme="minorHAnsi" w:hAnsiTheme="minorHAnsi" w:cstheme="minorHAnsi"/>
          <w:b/>
          <w:color w:val="auto"/>
        </w:rPr>
        <w:t xml:space="preserve">13 </w:t>
      </w:r>
      <w:r w:rsidR="00AE4733" w:rsidRPr="00E87241">
        <w:rPr>
          <w:rFonts w:asciiTheme="minorHAnsi" w:hAnsiTheme="minorHAnsi" w:cstheme="minorHAnsi"/>
          <w:b/>
          <w:color w:val="auto"/>
        </w:rPr>
        <w:t>%</w:t>
      </w:r>
      <w:r w:rsidR="00894AD9" w:rsidRPr="00E87241">
        <w:rPr>
          <w:rFonts w:asciiTheme="minorHAnsi" w:hAnsiTheme="minorHAnsi" w:cstheme="minorHAnsi"/>
          <w:color w:val="auto"/>
        </w:rPr>
        <w:t xml:space="preserve"> českých firem se soustředí na vymáhání pohledávek. Vymáhání pohledávek nejvíce využívají obchodní, bankovní a ostatní finanční společnosti.</w:t>
      </w:r>
      <w:r w:rsidR="00E05F1A">
        <w:rPr>
          <w:rFonts w:asciiTheme="minorHAnsi" w:hAnsiTheme="minorHAnsi" w:cstheme="minorHAnsi"/>
          <w:color w:val="auto"/>
        </w:rPr>
        <w:t xml:space="preserve"> </w:t>
      </w:r>
    </w:p>
    <w:p w14:paraId="6A9FA345" w14:textId="4065456B" w:rsidR="00E05F1A" w:rsidRPr="00790A3A" w:rsidRDefault="00E05F1A" w:rsidP="0024473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i/>
          <w:iCs/>
          <w:color w:val="auto"/>
        </w:rPr>
      </w:pPr>
      <w:r w:rsidRPr="00790A3A">
        <w:rPr>
          <w:rFonts w:asciiTheme="minorHAnsi" w:hAnsiTheme="minorHAnsi" w:cstheme="minorHAnsi"/>
          <w:i/>
          <w:iCs/>
          <w:color w:val="auto"/>
        </w:rPr>
        <w:t>„Z průzkumu napříč Evropou je zřejmé, že současný makroekonomický vývoj vede k</w:t>
      </w:r>
      <w:r w:rsidR="00FF5968">
        <w:rPr>
          <w:rFonts w:asciiTheme="minorHAnsi" w:hAnsiTheme="minorHAnsi" w:cstheme="minorHAnsi"/>
          <w:i/>
          <w:iCs/>
          <w:color w:val="auto"/>
        </w:rPr>
        <w:t>e</w:t>
      </w:r>
      <w:r w:rsidRPr="00790A3A">
        <w:rPr>
          <w:rFonts w:asciiTheme="minorHAnsi" w:hAnsiTheme="minorHAnsi" w:cstheme="minorHAnsi"/>
          <w:i/>
          <w:iCs/>
          <w:color w:val="auto"/>
        </w:rPr>
        <w:t xml:space="preserve"> zhoršování </w:t>
      </w:r>
      <w:r w:rsidR="00841BFC">
        <w:rPr>
          <w:rFonts w:asciiTheme="minorHAnsi" w:hAnsiTheme="minorHAnsi" w:cstheme="minorHAnsi"/>
          <w:i/>
          <w:iCs/>
          <w:color w:val="auto"/>
        </w:rPr>
        <w:t>situa</w:t>
      </w:r>
      <w:r w:rsidRPr="00790A3A">
        <w:rPr>
          <w:rFonts w:asciiTheme="minorHAnsi" w:hAnsiTheme="minorHAnsi" w:cstheme="minorHAnsi"/>
          <w:i/>
          <w:iCs/>
          <w:color w:val="auto"/>
        </w:rPr>
        <w:t xml:space="preserve">ce podniků v porovnání s obdobím před pandemií, přičemž jsou </w:t>
      </w:r>
      <w:r w:rsidR="00841BFC" w:rsidRPr="00790A3A">
        <w:rPr>
          <w:rFonts w:asciiTheme="minorHAnsi" w:hAnsiTheme="minorHAnsi" w:cstheme="minorHAnsi"/>
          <w:i/>
          <w:iCs/>
          <w:color w:val="auto"/>
        </w:rPr>
        <w:t xml:space="preserve">paralelně </w:t>
      </w:r>
      <w:r w:rsidRPr="00790A3A">
        <w:rPr>
          <w:rFonts w:asciiTheme="minorHAnsi" w:hAnsiTheme="minorHAnsi" w:cstheme="minorHAnsi"/>
          <w:i/>
          <w:iCs/>
          <w:color w:val="auto"/>
        </w:rPr>
        <w:t xml:space="preserve">atakovány </w:t>
      </w:r>
      <w:r w:rsidR="00841BFC" w:rsidRPr="00790A3A">
        <w:rPr>
          <w:rFonts w:asciiTheme="minorHAnsi" w:hAnsiTheme="minorHAnsi" w:cstheme="minorHAnsi"/>
          <w:i/>
          <w:iCs/>
          <w:color w:val="auto"/>
        </w:rPr>
        <w:t xml:space="preserve">jednak </w:t>
      </w:r>
      <w:r w:rsidRPr="00790A3A">
        <w:rPr>
          <w:rFonts w:asciiTheme="minorHAnsi" w:hAnsiTheme="minorHAnsi" w:cstheme="minorHAnsi"/>
          <w:i/>
          <w:iCs/>
          <w:color w:val="auto"/>
        </w:rPr>
        <w:t>ze strany svých odběratelů na p</w:t>
      </w:r>
      <w:r w:rsidR="00841BFC">
        <w:rPr>
          <w:rFonts w:asciiTheme="minorHAnsi" w:hAnsiTheme="minorHAnsi" w:cstheme="minorHAnsi"/>
          <w:i/>
          <w:iCs/>
          <w:color w:val="auto"/>
        </w:rPr>
        <w:t>rodlužování</w:t>
      </w:r>
      <w:r w:rsidRPr="00790A3A">
        <w:rPr>
          <w:rFonts w:asciiTheme="minorHAnsi" w:hAnsiTheme="minorHAnsi" w:cstheme="minorHAnsi"/>
          <w:i/>
          <w:iCs/>
          <w:color w:val="auto"/>
        </w:rPr>
        <w:t xml:space="preserve"> doby splatnosti </w:t>
      </w:r>
      <w:r w:rsidR="00841BFC">
        <w:rPr>
          <w:rFonts w:asciiTheme="minorHAnsi" w:hAnsiTheme="minorHAnsi" w:cstheme="minorHAnsi"/>
          <w:i/>
          <w:iCs/>
          <w:color w:val="auto"/>
        </w:rPr>
        <w:t xml:space="preserve">svých </w:t>
      </w:r>
      <w:r w:rsidRPr="00790A3A">
        <w:rPr>
          <w:rFonts w:asciiTheme="minorHAnsi" w:hAnsiTheme="minorHAnsi" w:cstheme="minorHAnsi"/>
          <w:i/>
          <w:iCs/>
          <w:color w:val="auto"/>
        </w:rPr>
        <w:t>faktur</w:t>
      </w:r>
      <w:r w:rsidR="00841BFC" w:rsidRPr="00790A3A">
        <w:rPr>
          <w:rFonts w:asciiTheme="minorHAnsi" w:hAnsiTheme="minorHAnsi" w:cstheme="minorHAnsi"/>
          <w:i/>
          <w:iCs/>
          <w:color w:val="auto"/>
        </w:rPr>
        <w:t xml:space="preserve"> a jednak ze strany svých zaměstnanců tlakem na zvyšování mezd. </w:t>
      </w:r>
      <w:r w:rsidR="00841BFC">
        <w:rPr>
          <w:rFonts w:asciiTheme="minorHAnsi" w:hAnsiTheme="minorHAnsi" w:cstheme="minorHAnsi"/>
          <w:i/>
          <w:iCs/>
          <w:color w:val="auto"/>
        </w:rPr>
        <w:t xml:space="preserve">Největší rizika jsou v tom, že podniky </w:t>
      </w:r>
      <w:r w:rsidR="00841BFC" w:rsidRPr="00790A3A">
        <w:rPr>
          <w:rFonts w:asciiTheme="minorHAnsi" w:hAnsiTheme="minorHAnsi" w:cstheme="minorHAnsi"/>
          <w:bCs/>
          <w:i/>
          <w:iCs/>
        </w:rPr>
        <w:t xml:space="preserve">nejsou připraveny po odborné stránce </w:t>
      </w:r>
      <w:r w:rsidR="00841BFC">
        <w:rPr>
          <w:rFonts w:asciiTheme="minorHAnsi" w:hAnsiTheme="minorHAnsi" w:cstheme="minorHAnsi"/>
          <w:bCs/>
          <w:i/>
          <w:iCs/>
        </w:rPr>
        <w:t xml:space="preserve">na zvládání negativních dopadů inflace a zároveň postupně rezignují na efektivní a účinné metody řešení svých pohledávek.“ </w:t>
      </w:r>
      <w:r w:rsidR="00841BFC">
        <w:rPr>
          <w:rFonts w:asciiTheme="minorHAnsi" w:hAnsiTheme="minorHAnsi" w:cstheme="minorHAnsi"/>
          <w:bCs/>
        </w:rPr>
        <w:t>uvedl Karol Jurák, výkonní ředitel společnosti Intrum Czech, s.r.o.</w:t>
      </w:r>
      <w:r w:rsidR="00841BFC">
        <w:rPr>
          <w:rFonts w:asciiTheme="minorHAnsi" w:hAnsiTheme="minorHAnsi" w:cstheme="minorHAnsi"/>
          <w:bCs/>
          <w:i/>
          <w:iCs/>
        </w:rPr>
        <w:t xml:space="preserve"> </w:t>
      </w:r>
    </w:p>
    <w:p w14:paraId="66A89677" w14:textId="77777777" w:rsidR="00471933" w:rsidRPr="00E87241" w:rsidRDefault="00471933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20"/>
        </w:rPr>
      </w:pPr>
    </w:p>
    <w:p w14:paraId="7DDEF3FA" w14:textId="0E8D4C42" w:rsidR="0054358C" w:rsidRPr="00E87241" w:rsidRDefault="0054358C" w:rsidP="0054358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87241">
        <w:rPr>
          <w:rFonts w:asciiTheme="minorHAnsi" w:hAnsiTheme="minorHAnsi" w:cstheme="minorHAnsi"/>
          <w:sz w:val="16"/>
          <w:szCs w:val="20"/>
        </w:rPr>
        <w:t xml:space="preserve">Máte-li zájem o další informace, kontaktujte prosím: Martin Moc, </w:t>
      </w:r>
      <w:r w:rsidR="00F84EF6" w:rsidRPr="00E87241">
        <w:rPr>
          <w:rFonts w:asciiTheme="minorHAnsi" w:hAnsiTheme="minorHAnsi" w:cstheme="minorHAnsi"/>
          <w:sz w:val="16"/>
          <w:szCs w:val="20"/>
        </w:rPr>
        <w:t>WS Czech</w:t>
      </w:r>
      <w:r w:rsidRPr="00E87241">
        <w:rPr>
          <w:rFonts w:asciiTheme="minorHAnsi" w:hAnsiTheme="minorHAnsi" w:cstheme="minorHAnsi"/>
          <w:sz w:val="16"/>
          <w:szCs w:val="20"/>
        </w:rPr>
        <w:t xml:space="preserve">, Mobil: +420 724 724 280, E-mail: </w:t>
      </w:r>
      <w:hyperlink r:id="rId9" w:history="1">
        <w:r w:rsidRPr="00E87241">
          <w:rPr>
            <w:rStyle w:val="Hypertextovodkaz"/>
            <w:rFonts w:asciiTheme="minorHAnsi" w:hAnsiTheme="minorHAnsi" w:cstheme="minorHAnsi"/>
            <w:sz w:val="16"/>
            <w:szCs w:val="20"/>
          </w:rPr>
          <w:t>mmoc@wsczech.cz</w:t>
        </w:r>
      </w:hyperlink>
    </w:p>
    <w:p w14:paraId="4A5BC7C9" w14:textId="77777777" w:rsidR="009F6170" w:rsidRPr="00E87241" w:rsidRDefault="009F6170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20"/>
        </w:rPr>
      </w:pPr>
    </w:p>
    <w:p w14:paraId="6CACB02F" w14:textId="73AC6EB7" w:rsidR="00881022" w:rsidRPr="00E87241" w:rsidRDefault="00156ED2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20"/>
        </w:rPr>
      </w:pPr>
      <w:r w:rsidRPr="00E87241">
        <w:rPr>
          <w:rFonts w:asciiTheme="minorHAnsi" w:hAnsiTheme="minorHAnsi" w:cstheme="minorHAnsi"/>
          <w:b/>
          <w:sz w:val="16"/>
          <w:szCs w:val="20"/>
        </w:rPr>
        <w:t>O Intrum</w:t>
      </w:r>
    </w:p>
    <w:p w14:paraId="682197C7" w14:textId="7C62F576" w:rsidR="00922390" w:rsidRDefault="008C361A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  <w:r w:rsidRPr="00E87241">
        <w:rPr>
          <w:rFonts w:asciiTheme="minorHAnsi" w:hAnsiTheme="minorHAnsi" w:cstheme="minorHAnsi"/>
          <w:sz w:val="16"/>
          <w:szCs w:val="20"/>
        </w:rPr>
        <w:t xml:space="preserve">Společnost Intrum je evropským lídrem, který poskytuje služby v oblasti správy pohledávek a nabízí komplexní služby včetně odkupu pohledávek určené k měřitelnému zlepšení cashflow klientů a jejich dlouhodobé ziskovosti. Založena byla roku 1923. V roce 2017 se Intrum Justitia spojila se společností Lindorff a dnes má společný podnik zhruba </w:t>
      </w:r>
      <w:r w:rsidR="00A17B7D" w:rsidRPr="00E87241">
        <w:rPr>
          <w:rFonts w:asciiTheme="minorHAnsi" w:hAnsiTheme="minorHAnsi" w:cstheme="minorHAnsi"/>
          <w:sz w:val="16"/>
          <w:szCs w:val="20"/>
        </w:rPr>
        <w:t>10</w:t>
      </w:r>
      <w:r w:rsidRPr="00E87241">
        <w:rPr>
          <w:rFonts w:asciiTheme="minorHAnsi" w:hAnsiTheme="minorHAnsi" w:cstheme="minorHAnsi"/>
          <w:sz w:val="16"/>
          <w:szCs w:val="20"/>
        </w:rPr>
        <w:t>000 zaměstnanců na 2</w:t>
      </w:r>
      <w:r w:rsidR="00A17B7D" w:rsidRPr="00E87241">
        <w:rPr>
          <w:rFonts w:asciiTheme="minorHAnsi" w:hAnsiTheme="minorHAnsi" w:cstheme="minorHAnsi"/>
          <w:sz w:val="16"/>
          <w:szCs w:val="20"/>
        </w:rPr>
        <w:t>5</w:t>
      </w:r>
      <w:r w:rsidRPr="00E87241">
        <w:rPr>
          <w:rFonts w:asciiTheme="minorHAnsi" w:hAnsiTheme="minorHAnsi" w:cstheme="minorHAnsi"/>
          <w:sz w:val="16"/>
          <w:szCs w:val="20"/>
        </w:rPr>
        <w:t xml:space="preserve"> trzích. Podniká pod jménem Intrum. Její konsolidované příjmy činily v roce </w:t>
      </w:r>
      <w:r w:rsidR="00A25AD0" w:rsidRPr="00E87241">
        <w:rPr>
          <w:rFonts w:asciiTheme="minorHAnsi" w:hAnsiTheme="minorHAnsi" w:cstheme="minorHAnsi"/>
          <w:sz w:val="16"/>
          <w:szCs w:val="20"/>
        </w:rPr>
        <w:t>202</w:t>
      </w:r>
      <w:r w:rsidR="002152B0">
        <w:rPr>
          <w:rFonts w:asciiTheme="minorHAnsi" w:hAnsiTheme="minorHAnsi" w:cstheme="minorHAnsi"/>
          <w:sz w:val="16"/>
          <w:szCs w:val="20"/>
        </w:rPr>
        <w:t>1</w:t>
      </w:r>
      <w:r w:rsidRPr="00E87241">
        <w:rPr>
          <w:rFonts w:asciiTheme="minorHAnsi" w:hAnsiTheme="minorHAnsi" w:cstheme="minorHAnsi"/>
          <w:sz w:val="16"/>
          <w:szCs w:val="20"/>
        </w:rPr>
        <w:t xml:space="preserve"> </w:t>
      </w:r>
      <w:r w:rsidR="004B4E24" w:rsidRPr="00E87241">
        <w:rPr>
          <w:rFonts w:asciiTheme="minorHAnsi" w:hAnsiTheme="minorHAnsi" w:cstheme="minorHAnsi"/>
          <w:sz w:val="16"/>
          <w:szCs w:val="20"/>
        </w:rPr>
        <w:t xml:space="preserve">celkem </w:t>
      </w:r>
      <w:r w:rsidR="00A25AD0" w:rsidRPr="00E87241">
        <w:rPr>
          <w:rFonts w:asciiTheme="minorHAnsi" w:hAnsiTheme="minorHAnsi" w:cstheme="minorHAnsi"/>
          <w:sz w:val="16"/>
          <w:szCs w:val="20"/>
        </w:rPr>
        <w:t>1</w:t>
      </w:r>
      <w:r w:rsidR="002152B0">
        <w:rPr>
          <w:rFonts w:asciiTheme="minorHAnsi" w:hAnsiTheme="minorHAnsi" w:cstheme="minorHAnsi"/>
          <w:sz w:val="16"/>
          <w:szCs w:val="20"/>
        </w:rPr>
        <w:t>7</w:t>
      </w:r>
      <w:r w:rsidR="00A25AD0" w:rsidRPr="00E87241">
        <w:rPr>
          <w:rFonts w:asciiTheme="minorHAnsi" w:hAnsiTheme="minorHAnsi" w:cstheme="minorHAnsi"/>
          <w:sz w:val="16"/>
          <w:szCs w:val="20"/>
        </w:rPr>
        <w:t xml:space="preserve">.8 </w:t>
      </w:r>
      <w:r w:rsidRPr="00E87241">
        <w:rPr>
          <w:rFonts w:asciiTheme="minorHAnsi" w:hAnsiTheme="minorHAnsi" w:cstheme="minorHAnsi"/>
          <w:sz w:val="16"/>
          <w:szCs w:val="20"/>
        </w:rPr>
        <w:t xml:space="preserve">miliardy švédských korun. Intrum Justitia AB je od roku 2002 kótovaná na burze Nasdaq OMX ve Stockholmu. Další informace naleznete na stránkách www.intrum.com </w:t>
      </w:r>
    </w:p>
    <w:p w14:paraId="0C2D98E4" w14:textId="4C4F17CD" w:rsidR="00922390" w:rsidRDefault="00922390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6965DF2D" w14:textId="042FB9C3" w:rsidR="00922390" w:rsidRDefault="00922390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sectPr w:rsidR="00922390" w:rsidSect="00763CD1">
      <w:headerReference w:type="default" r:id="rId10"/>
      <w:pgSz w:w="11906" w:h="16838"/>
      <w:pgMar w:top="1417" w:right="1416" w:bottom="1417" w:left="993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024CE" w14:textId="77777777" w:rsidR="00990321" w:rsidRDefault="00990321">
      <w:pPr>
        <w:spacing w:after="0" w:line="240" w:lineRule="auto"/>
      </w:pPr>
      <w:r>
        <w:separator/>
      </w:r>
    </w:p>
  </w:endnote>
  <w:endnote w:type="continuationSeparator" w:id="0">
    <w:p w14:paraId="78C18488" w14:textId="77777777" w:rsidR="00990321" w:rsidRDefault="0099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B6460" w14:textId="77777777" w:rsidR="00990321" w:rsidRDefault="00990321">
      <w:pPr>
        <w:spacing w:after="0" w:line="240" w:lineRule="auto"/>
      </w:pPr>
      <w:r>
        <w:separator/>
      </w:r>
    </w:p>
  </w:footnote>
  <w:footnote w:type="continuationSeparator" w:id="0">
    <w:p w14:paraId="0508CE9A" w14:textId="77777777" w:rsidR="00990321" w:rsidRDefault="0099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D998" w14:textId="77777777" w:rsidR="00881022" w:rsidRDefault="008C361A">
    <w:pPr>
      <w:pStyle w:val="Zhlav"/>
      <w:jc w:val="right"/>
    </w:pPr>
    <w:r>
      <w:rPr>
        <w:noProof/>
        <w:lang w:eastAsia="cs-CZ"/>
      </w:rPr>
      <w:drawing>
        <wp:inline distT="0" distB="0" distL="0" distR="0" wp14:anchorId="60B5D8B3" wp14:editId="3B47484F">
          <wp:extent cx="1170305" cy="31369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1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CC019B2"/>
    <w:lvl w:ilvl="0">
      <w:numFmt w:val="bullet"/>
      <w:lvlText w:val="*"/>
      <w:lvlJc w:val="left"/>
    </w:lvl>
  </w:abstractNum>
  <w:abstractNum w:abstractNumId="1" w15:restartNumberingAfterBreak="0">
    <w:nsid w:val="681122E9"/>
    <w:multiLevelType w:val="hybridMultilevel"/>
    <w:tmpl w:val="DA9AFBEE"/>
    <w:lvl w:ilvl="0" w:tplc="C07E45E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96"/>
        <w:lvlJc w:val="left"/>
        <w:rPr>
          <w:rFonts w:ascii="Franklin Gothic Medium" w:hAnsi="Franklin Gothic Medium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2"/>
    <w:rsid w:val="00013823"/>
    <w:rsid w:val="00023AD2"/>
    <w:rsid w:val="0003297F"/>
    <w:rsid w:val="00047AE2"/>
    <w:rsid w:val="00054488"/>
    <w:rsid w:val="0005784D"/>
    <w:rsid w:val="00060D26"/>
    <w:rsid w:val="00062EB0"/>
    <w:rsid w:val="00091CE3"/>
    <w:rsid w:val="000C669E"/>
    <w:rsid w:val="000D177F"/>
    <w:rsid w:val="000D5358"/>
    <w:rsid w:val="000D663D"/>
    <w:rsid w:val="000D6A84"/>
    <w:rsid w:val="000E0A53"/>
    <w:rsid w:val="000E3253"/>
    <w:rsid w:val="000E3C9B"/>
    <w:rsid w:val="00126E09"/>
    <w:rsid w:val="001271C1"/>
    <w:rsid w:val="0013389A"/>
    <w:rsid w:val="00156C5F"/>
    <w:rsid w:val="00156ED2"/>
    <w:rsid w:val="001610B0"/>
    <w:rsid w:val="00164C7A"/>
    <w:rsid w:val="00166C80"/>
    <w:rsid w:val="001772BF"/>
    <w:rsid w:val="00181CE7"/>
    <w:rsid w:val="00194345"/>
    <w:rsid w:val="00194B1E"/>
    <w:rsid w:val="00196A83"/>
    <w:rsid w:val="001B1C46"/>
    <w:rsid w:val="001B7282"/>
    <w:rsid w:val="001C3936"/>
    <w:rsid w:val="001C39A4"/>
    <w:rsid w:val="001C6DF3"/>
    <w:rsid w:val="001F0C90"/>
    <w:rsid w:val="002152B0"/>
    <w:rsid w:val="00216E11"/>
    <w:rsid w:val="0022124A"/>
    <w:rsid w:val="00224397"/>
    <w:rsid w:val="002427EA"/>
    <w:rsid w:val="0024473F"/>
    <w:rsid w:val="00254D0B"/>
    <w:rsid w:val="002743AE"/>
    <w:rsid w:val="00274B58"/>
    <w:rsid w:val="002B4057"/>
    <w:rsid w:val="002C4627"/>
    <w:rsid w:val="002C6F8A"/>
    <w:rsid w:val="002C6FE5"/>
    <w:rsid w:val="002E0523"/>
    <w:rsid w:val="002F5400"/>
    <w:rsid w:val="003044D4"/>
    <w:rsid w:val="003064C8"/>
    <w:rsid w:val="00313389"/>
    <w:rsid w:val="00325072"/>
    <w:rsid w:val="0034248D"/>
    <w:rsid w:val="00344E54"/>
    <w:rsid w:val="00351923"/>
    <w:rsid w:val="00364599"/>
    <w:rsid w:val="00364862"/>
    <w:rsid w:val="003816C8"/>
    <w:rsid w:val="003863CD"/>
    <w:rsid w:val="003A08AC"/>
    <w:rsid w:val="003A4D82"/>
    <w:rsid w:val="003B127A"/>
    <w:rsid w:val="003B7717"/>
    <w:rsid w:val="003C7482"/>
    <w:rsid w:val="003D0BBF"/>
    <w:rsid w:val="003F15DB"/>
    <w:rsid w:val="003F579E"/>
    <w:rsid w:val="003F6338"/>
    <w:rsid w:val="00411980"/>
    <w:rsid w:val="00412DEF"/>
    <w:rsid w:val="004210B1"/>
    <w:rsid w:val="0042313A"/>
    <w:rsid w:val="00425FB3"/>
    <w:rsid w:val="00442188"/>
    <w:rsid w:val="004529A8"/>
    <w:rsid w:val="00453FCF"/>
    <w:rsid w:val="00466AD1"/>
    <w:rsid w:val="00470B73"/>
    <w:rsid w:val="00471933"/>
    <w:rsid w:val="00482281"/>
    <w:rsid w:val="00491BA6"/>
    <w:rsid w:val="004B4E24"/>
    <w:rsid w:val="004E35AF"/>
    <w:rsid w:val="004E6FE8"/>
    <w:rsid w:val="004F26A1"/>
    <w:rsid w:val="004F3174"/>
    <w:rsid w:val="004F7BF3"/>
    <w:rsid w:val="00517AF8"/>
    <w:rsid w:val="00535373"/>
    <w:rsid w:val="00536BA4"/>
    <w:rsid w:val="0054358C"/>
    <w:rsid w:val="00562039"/>
    <w:rsid w:val="00563038"/>
    <w:rsid w:val="00587500"/>
    <w:rsid w:val="005B6513"/>
    <w:rsid w:val="005B6BFB"/>
    <w:rsid w:val="005D286B"/>
    <w:rsid w:val="00604CC6"/>
    <w:rsid w:val="00610D85"/>
    <w:rsid w:val="00633B29"/>
    <w:rsid w:val="00634261"/>
    <w:rsid w:val="00634F23"/>
    <w:rsid w:val="0065303F"/>
    <w:rsid w:val="00655069"/>
    <w:rsid w:val="00657819"/>
    <w:rsid w:val="0066106B"/>
    <w:rsid w:val="0066621F"/>
    <w:rsid w:val="0068030E"/>
    <w:rsid w:val="0068511C"/>
    <w:rsid w:val="00690F17"/>
    <w:rsid w:val="0069234D"/>
    <w:rsid w:val="00693D79"/>
    <w:rsid w:val="006A5F09"/>
    <w:rsid w:val="006A695C"/>
    <w:rsid w:val="006A701D"/>
    <w:rsid w:val="006B1DED"/>
    <w:rsid w:val="006C2FDB"/>
    <w:rsid w:val="006C4962"/>
    <w:rsid w:val="006E3F9E"/>
    <w:rsid w:val="0071010B"/>
    <w:rsid w:val="0072387C"/>
    <w:rsid w:val="00734FF8"/>
    <w:rsid w:val="00737C71"/>
    <w:rsid w:val="0075530E"/>
    <w:rsid w:val="00757312"/>
    <w:rsid w:val="00763BED"/>
    <w:rsid w:val="00763CD1"/>
    <w:rsid w:val="00775CA2"/>
    <w:rsid w:val="00783F99"/>
    <w:rsid w:val="00785556"/>
    <w:rsid w:val="00790A3A"/>
    <w:rsid w:val="007972A2"/>
    <w:rsid w:val="007A7396"/>
    <w:rsid w:val="007B05A6"/>
    <w:rsid w:val="007B160A"/>
    <w:rsid w:val="007D400F"/>
    <w:rsid w:val="007D7D4F"/>
    <w:rsid w:val="007E1257"/>
    <w:rsid w:val="007E2AE4"/>
    <w:rsid w:val="007E2BD7"/>
    <w:rsid w:val="00810B5E"/>
    <w:rsid w:val="0081626A"/>
    <w:rsid w:val="00827A33"/>
    <w:rsid w:val="00830FF6"/>
    <w:rsid w:val="00834BCE"/>
    <w:rsid w:val="00836812"/>
    <w:rsid w:val="00841BFC"/>
    <w:rsid w:val="00852690"/>
    <w:rsid w:val="00856300"/>
    <w:rsid w:val="00863F41"/>
    <w:rsid w:val="008806C5"/>
    <w:rsid w:val="00881022"/>
    <w:rsid w:val="00892E50"/>
    <w:rsid w:val="00894AD9"/>
    <w:rsid w:val="00894D5A"/>
    <w:rsid w:val="00895D95"/>
    <w:rsid w:val="008A1EAC"/>
    <w:rsid w:val="008A50EA"/>
    <w:rsid w:val="008B40ED"/>
    <w:rsid w:val="008B61A7"/>
    <w:rsid w:val="008B6C63"/>
    <w:rsid w:val="008C31EC"/>
    <w:rsid w:val="008C361A"/>
    <w:rsid w:val="008C7407"/>
    <w:rsid w:val="008E5316"/>
    <w:rsid w:val="008E697D"/>
    <w:rsid w:val="00903477"/>
    <w:rsid w:val="00922390"/>
    <w:rsid w:val="0093390A"/>
    <w:rsid w:val="00933D2B"/>
    <w:rsid w:val="00934542"/>
    <w:rsid w:val="009427D5"/>
    <w:rsid w:val="0095424C"/>
    <w:rsid w:val="00956255"/>
    <w:rsid w:val="00956CE1"/>
    <w:rsid w:val="00975140"/>
    <w:rsid w:val="00976CC9"/>
    <w:rsid w:val="00990321"/>
    <w:rsid w:val="009915A7"/>
    <w:rsid w:val="009917B0"/>
    <w:rsid w:val="00991F3C"/>
    <w:rsid w:val="009A3B77"/>
    <w:rsid w:val="009B4268"/>
    <w:rsid w:val="009B6244"/>
    <w:rsid w:val="009C32E4"/>
    <w:rsid w:val="009D26F6"/>
    <w:rsid w:val="009E0786"/>
    <w:rsid w:val="009E48A5"/>
    <w:rsid w:val="009F6170"/>
    <w:rsid w:val="00A03A27"/>
    <w:rsid w:val="00A13A94"/>
    <w:rsid w:val="00A17B7D"/>
    <w:rsid w:val="00A23414"/>
    <w:rsid w:val="00A24EFC"/>
    <w:rsid w:val="00A25AD0"/>
    <w:rsid w:val="00A35E09"/>
    <w:rsid w:val="00A70B92"/>
    <w:rsid w:val="00A76C1D"/>
    <w:rsid w:val="00A93C35"/>
    <w:rsid w:val="00AB5200"/>
    <w:rsid w:val="00AC50BC"/>
    <w:rsid w:val="00AD2990"/>
    <w:rsid w:val="00AD3451"/>
    <w:rsid w:val="00AE04AB"/>
    <w:rsid w:val="00AE4733"/>
    <w:rsid w:val="00AE51B5"/>
    <w:rsid w:val="00B0194E"/>
    <w:rsid w:val="00B07938"/>
    <w:rsid w:val="00B100D4"/>
    <w:rsid w:val="00B123D6"/>
    <w:rsid w:val="00B2096B"/>
    <w:rsid w:val="00B3094F"/>
    <w:rsid w:val="00B3412C"/>
    <w:rsid w:val="00B36664"/>
    <w:rsid w:val="00B46A3D"/>
    <w:rsid w:val="00B658B1"/>
    <w:rsid w:val="00B81B81"/>
    <w:rsid w:val="00B93EC1"/>
    <w:rsid w:val="00BB198B"/>
    <w:rsid w:val="00BB7CC7"/>
    <w:rsid w:val="00BC1C6B"/>
    <w:rsid w:val="00BC4710"/>
    <w:rsid w:val="00BD2F94"/>
    <w:rsid w:val="00BD346D"/>
    <w:rsid w:val="00BD378F"/>
    <w:rsid w:val="00BD3FC9"/>
    <w:rsid w:val="00BD7A5B"/>
    <w:rsid w:val="00BE10A9"/>
    <w:rsid w:val="00BE10DC"/>
    <w:rsid w:val="00BE23AB"/>
    <w:rsid w:val="00BE3A96"/>
    <w:rsid w:val="00BF098F"/>
    <w:rsid w:val="00C01171"/>
    <w:rsid w:val="00C041B7"/>
    <w:rsid w:val="00C057D7"/>
    <w:rsid w:val="00C1661C"/>
    <w:rsid w:val="00C17AC8"/>
    <w:rsid w:val="00C21E02"/>
    <w:rsid w:val="00C3077E"/>
    <w:rsid w:val="00C375E8"/>
    <w:rsid w:val="00C42D51"/>
    <w:rsid w:val="00C43004"/>
    <w:rsid w:val="00C45E33"/>
    <w:rsid w:val="00C4786A"/>
    <w:rsid w:val="00C61288"/>
    <w:rsid w:val="00C61B71"/>
    <w:rsid w:val="00C650DF"/>
    <w:rsid w:val="00C6721E"/>
    <w:rsid w:val="00C72CDB"/>
    <w:rsid w:val="00C7653E"/>
    <w:rsid w:val="00C838EA"/>
    <w:rsid w:val="00C94440"/>
    <w:rsid w:val="00CE5637"/>
    <w:rsid w:val="00CE6C29"/>
    <w:rsid w:val="00CF42DB"/>
    <w:rsid w:val="00CF4F06"/>
    <w:rsid w:val="00CF580E"/>
    <w:rsid w:val="00CF67CA"/>
    <w:rsid w:val="00D14F68"/>
    <w:rsid w:val="00D20D5F"/>
    <w:rsid w:val="00D248B0"/>
    <w:rsid w:val="00D420E4"/>
    <w:rsid w:val="00D4563D"/>
    <w:rsid w:val="00D613CB"/>
    <w:rsid w:val="00D70D99"/>
    <w:rsid w:val="00D753E1"/>
    <w:rsid w:val="00D7645D"/>
    <w:rsid w:val="00D9717D"/>
    <w:rsid w:val="00D978EB"/>
    <w:rsid w:val="00DA1E1A"/>
    <w:rsid w:val="00DA2469"/>
    <w:rsid w:val="00DB1445"/>
    <w:rsid w:val="00DC2744"/>
    <w:rsid w:val="00DD1C9F"/>
    <w:rsid w:val="00DD3028"/>
    <w:rsid w:val="00DD3F30"/>
    <w:rsid w:val="00DD6A72"/>
    <w:rsid w:val="00DE0623"/>
    <w:rsid w:val="00DE1443"/>
    <w:rsid w:val="00DE4763"/>
    <w:rsid w:val="00DE60AB"/>
    <w:rsid w:val="00DF2206"/>
    <w:rsid w:val="00DF5317"/>
    <w:rsid w:val="00E04AE8"/>
    <w:rsid w:val="00E0555B"/>
    <w:rsid w:val="00E05F1A"/>
    <w:rsid w:val="00E22321"/>
    <w:rsid w:val="00E452E8"/>
    <w:rsid w:val="00E5007E"/>
    <w:rsid w:val="00E503CD"/>
    <w:rsid w:val="00E5750D"/>
    <w:rsid w:val="00E848CB"/>
    <w:rsid w:val="00E87241"/>
    <w:rsid w:val="00E9504A"/>
    <w:rsid w:val="00EA08AF"/>
    <w:rsid w:val="00EA0B02"/>
    <w:rsid w:val="00EA6291"/>
    <w:rsid w:val="00EB3989"/>
    <w:rsid w:val="00EC28DC"/>
    <w:rsid w:val="00EE2FE3"/>
    <w:rsid w:val="00EE32D3"/>
    <w:rsid w:val="00F232DD"/>
    <w:rsid w:val="00F26D99"/>
    <w:rsid w:val="00F40095"/>
    <w:rsid w:val="00F417ED"/>
    <w:rsid w:val="00F5216A"/>
    <w:rsid w:val="00F55821"/>
    <w:rsid w:val="00F81D35"/>
    <w:rsid w:val="00F836B1"/>
    <w:rsid w:val="00F84EF6"/>
    <w:rsid w:val="00F87472"/>
    <w:rsid w:val="00FB0890"/>
    <w:rsid w:val="00FC105E"/>
    <w:rsid w:val="00FD144B"/>
    <w:rsid w:val="00FD26D6"/>
    <w:rsid w:val="00FD2CEA"/>
    <w:rsid w:val="00FD3145"/>
    <w:rsid w:val="00FE13AC"/>
    <w:rsid w:val="00FE7169"/>
    <w:rsid w:val="00FF4818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40B75"/>
  <w15:docId w15:val="{DD0A37EF-6591-4DB2-854C-C933D305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4361"/>
  </w:style>
  <w:style w:type="character" w:customStyle="1" w:styleId="ZpatChar">
    <w:name w:val="Zápatí Char"/>
    <w:basedOn w:val="Standardnpsmoodstavce"/>
    <w:link w:val="Zpat"/>
    <w:uiPriority w:val="99"/>
    <w:qFormat/>
    <w:rsid w:val="005A4361"/>
  </w:style>
  <w:style w:type="character" w:customStyle="1" w:styleId="Internetovodkaz">
    <w:name w:val="Internetový odkaz"/>
    <w:basedOn w:val="Standardnpsmoodstavce"/>
    <w:uiPriority w:val="99"/>
    <w:unhideWhenUsed/>
    <w:rsid w:val="00F57C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57CA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5A436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A436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8B1"/>
    <w:rPr>
      <w:rFonts w:ascii="Tahoma" w:hAnsi="Tahoma" w:cs="Tahoma"/>
      <w:color w:val="00000A"/>
      <w:sz w:val="16"/>
      <w:szCs w:val="16"/>
    </w:rPr>
  </w:style>
  <w:style w:type="character" w:customStyle="1" w:styleId="Zkladntext2">
    <w:name w:val="Základní text (2)_"/>
    <w:link w:val="Zkladntext20"/>
    <w:locked/>
    <w:rsid w:val="00E04AE8"/>
    <w:rPr>
      <w:rFonts w:ascii="Arial" w:eastAsia="Times New Roman" w:hAnsi="Arial"/>
      <w:sz w:val="16"/>
      <w:shd w:val="clear" w:color="auto" w:fill="FFFFFF"/>
    </w:rPr>
  </w:style>
  <w:style w:type="character" w:customStyle="1" w:styleId="Zkladntext28">
    <w:name w:val="Základní text (2) + 8"/>
    <w:aliases w:val="5 pt,Tučné"/>
    <w:rsid w:val="00E04AE8"/>
    <w:rPr>
      <w:rFonts w:ascii="Arial" w:eastAsia="Times New Roman" w:hAnsi="Arial"/>
      <w:b/>
      <w:color w:val="000000"/>
      <w:spacing w:val="0"/>
      <w:w w:val="100"/>
      <w:position w:val="0"/>
      <w:sz w:val="17"/>
      <w:u w:val="none"/>
      <w:lang w:val="en-US" w:eastAsia="en-US"/>
    </w:rPr>
  </w:style>
  <w:style w:type="paragraph" w:customStyle="1" w:styleId="Zkladntext20">
    <w:name w:val="Základní text (2)"/>
    <w:basedOn w:val="Normln"/>
    <w:link w:val="Zkladntext2"/>
    <w:rsid w:val="00E04AE8"/>
    <w:pPr>
      <w:widowControl w:val="0"/>
      <w:shd w:val="clear" w:color="auto" w:fill="FFFFFF"/>
      <w:spacing w:after="240" w:line="226" w:lineRule="exact"/>
      <w:ind w:hanging="320"/>
    </w:pPr>
    <w:rPr>
      <w:rFonts w:ascii="Arial" w:eastAsia="Times New Roman" w:hAnsi="Arial"/>
      <w:color w:val="auto"/>
      <w:sz w:val="16"/>
    </w:rPr>
  </w:style>
  <w:style w:type="paragraph" w:customStyle="1" w:styleId="Zkladntext5">
    <w:name w:val="Základní text (5)"/>
    <w:basedOn w:val="Normln"/>
    <w:link w:val="Zkladntext50"/>
    <w:rsid w:val="0071010B"/>
    <w:pPr>
      <w:widowControl w:val="0"/>
      <w:shd w:val="clear" w:color="auto" w:fill="FFFFFF"/>
      <w:spacing w:before="240" w:after="0" w:line="226" w:lineRule="exact"/>
    </w:pPr>
    <w:rPr>
      <w:rFonts w:ascii="Arial" w:eastAsia="Times New Roman" w:hAnsi="Arial" w:cs="Arial"/>
      <w:b/>
      <w:bCs/>
      <w:color w:val="000000"/>
      <w:sz w:val="17"/>
      <w:szCs w:val="17"/>
      <w:lang w:val="en-US"/>
    </w:rPr>
  </w:style>
  <w:style w:type="character" w:customStyle="1" w:styleId="Zkladntext50">
    <w:name w:val="Základní text (5)_"/>
    <w:link w:val="Zkladntext5"/>
    <w:locked/>
    <w:rsid w:val="0071010B"/>
    <w:rPr>
      <w:rFonts w:ascii="Arial" w:eastAsia="Times New Roman" w:hAnsi="Arial" w:cs="Arial"/>
      <w:b/>
      <w:bCs/>
      <w:color w:val="000000"/>
      <w:sz w:val="17"/>
      <w:szCs w:val="17"/>
      <w:shd w:val="clear" w:color="auto" w:fill="FFFFFF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1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C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C46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C46"/>
    <w:rPr>
      <w:b/>
      <w:bCs/>
      <w:color w:val="00000A"/>
      <w:szCs w:val="20"/>
    </w:rPr>
  </w:style>
  <w:style w:type="paragraph" w:styleId="Odstavecseseznamem">
    <w:name w:val="List Paragraph"/>
    <w:basedOn w:val="Normln"/>
    <w:uiPriority w:val="34"/>
    <w:qFormat/>
    <w:rsid w:val="00FD2C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53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5373"/>
    <w:rPr>
      <w:color w:val="00000A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537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35373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35373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3094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90A3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oc@wscze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267A-5C6A-4F31-A875-27DD3D38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4232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Consultant.cze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Moc</dc:creator>
  <cp:lastModifiedBy>Marie Jirková</cp:lastModifiedBy>
  <cp:revision>2</cp:revision>
  <dcterms:created xsi:type="dcterms:W3CDTF">2022-07-18T11:26:00Z</dcterms:created>
  <dcterms:modified xsi:type="dcterms:W3CDTF">2022-07-18T11:26:00Z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